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7D0830" w14:textId="7848649A" w:rsidR="00B44712" w:rsidRPr="00957D36" w:rsidRDefault="00B44712" w:rsidP="0022356D">
      <w:pPr>
        <w:pStyle w:val="12"/>
        <w:tabs>
          <w:tab w:val="left" w:pos="851"/>
        </w:tabs>
        <w:ind w:left="5670" w:firstLine="0"/>
        <w:jc w:val="left"/>
        <w:rPr>
          <w:rFonts w:ascii="Times New Roman" w:hAnsi="Times New Roman"/>
          <w:szCs w:val="28"/>
        </w:rPr>
      </w:pPr>
      <w:bookmarkStart w:id="0" w:name="bookmark3"/>
      <w:r w:rsidRPr="00957D36">
        <w:rPr>
          <w:rFonts w:ascii="Times New Roman" w:hAnsi="Times New Roman"/>
          <w:szCs w:val="28"/>
        </w:rPr>
        <w:t>П</w:t>
      </w:r>
      <w:r w:rsidR="0022356D">
        <w:rPr>
          <w:rFonts w:ascii="Times New Roman" w:hAnsi="Times New Roman"/>
          <w:szCs w:val="28"/>
        </w:rPr>
        <w:t>риложение</w:t>
      </w:r>
    </w:p>
    <w:p w14:paraId="24AFD635" w14:textId="77777777" w:rsidR="00B44712" w:rsidRPr="00957D36" w:rsidRDefault="00B44712" w:rsidP="0022356D">
      <w:pPr>
        <w:pStyle w:val="12"/>
        <w:ind w:left="5670" w:firstLine="0"/>
        <w:jc w:val="left"/>
        <w:rPr>
          <w:rFonts w:ascii="Times New Roman" w:hAnsi="Times New Roman"/>
          <w:szCs w:val="28"/>
        </w:rPr>
      </w:pPr>
    </w:p>
    <w:p w14:paraId="08B96EA6" w14:textId="7EB57C67" w:rsidR="00B44712" w:rsidRPr="00957D36" w:rsidRDefault="00B44712" w:rsidP="0022356D">
      <w:pPr>
        <w:pStyle w:val="12"/>
        <w:ind w:left="5670" w:firstLine="0"/>
        <w:jc w:val="left"/>
        <w:rPr>
          <w:rFonts w:ascii="Times New Roman" w:hAnsi="Times New Roman"/>
          <w:szCs w:val="28"/>
        </w:rPr>
      </w:pPr>
      <w:r w:rsidRPr="00957D36">
        <w:rPr>
          <w:rFonts w:ascii="Times New Roman" w:hAnsi="Times New Roman"/>
          <w:szCs w:val="28"/>
        </w:rPr>
        <w:t>УТВЕРЖДЕН</w:t>
      </w:r>
      <w:r w:rsidR="00C47822">
        <w:rPr>
          <w:rFonts w:ascii="Times New Roman" w:hAnsi="Times New Roman"/>
          <w:szCs w:val="28"/>
        </w:rPr>
        <w:t>Ы</w:t>
      </w:r>
    </w:p>
    <w:p w14:paraId="4CD67D0B" w14:textId="5D88666B" w:rsidR="00B44712" w:rsidRPr="00957D36" w:rsidRDefault="00B44712" w:rsidP="0022356D">
      <w:pPr>
        <w:pStyle w:val="12"/>
        <w:ind w:left="5670" w:firstLine="0"/>
        <w:jc w:val="left"/>
        <w:rPr>
          <w:rFonts w:ascii="Times New Roman" w:hAnsi="Times New Roman"/>
          <w:szCs w:val="28"/>
        </w:rPr>
      </w:pPr>
      <w:r w:rsidRPr="00957D36">
        <w:rPr>
          <w:rFonts w:ascii="Times New Roman" w:hAnsi="Times New Roman"/>
          <w:szCs w:val="28"/>
        </w:rPr>
        <w:t>постановлением администрации</w:t>
      </w:r>
    </w:p>
    <w:p w14:paraId="5B87E550" w14:textId="77777777" w:rsidR="00B44712" w:rsidRPr="00957D36" w:rsidRDefault="00B44712" w:rsidP="0022356D">
      <w:pPr>
        <w:pStyle w:val="12"/>
        <w:ind w:left="5670" w:firstLine="0"/>
        <w:jc w:val="left"/>
        <w:rPr>
          <w:rFonts w:ascii="Times New Roman" w:hAnsi="Times New Roman"/>
          <w:szCs w:val="28"/>
        </w:rPr>
      </w:pPr>
      <w:r w:rsidRPr="00957D36">
        <w:rPr>
          <w:rFonts w:ascii="Times New Roman" w:hAnsi="Times New Roman"/>
          <w:szCs w:val="28"/>
        </w:rPr>
        <w:t>муниципального образования</w:t>
      </w:r>
    </w:p>
    <w:p w14:paraId="0775117F" w14:textId="77777777" w:rsidR="00B44712" w:rsidRPr="00957D36" w:rsidRDefault="00B44712" w:rsidP="0022356D">
      <w:pPr>
        <w:pStyle w:val="12"/>
        <w:ind w:left="5670" w:firstLine="0"/>
        <w:jc w:val="left"/>
        <w:rPr>
          <w:rFonts w:ascii="Times New Roman" w:hAnsi="Times New Roman"/>
          <w:szCs w:val="28"/>
        </w:rPr>
      </w:pPr>
      <w:r w:rsidRPr="00957D36">
        <w:rPr>
          <w:rFonts w:ascii="Times New Roman" w:hAnsi="Times New Roman"/>
          <w:szCs w:val="28"/>
        </w:rPr>
        <w:t>Темрюкский район</w:t>
      </w:r>
    </w:p>
    <w:p w14:paraId="312CEA0A" w14:textId="54CE0C48" w:rsidR="00EC7A80" w:rsidRPr="00B44712" w:rsidRDefault="00B44712" w:rsidP="0022356D">
      <w:pPr>
        <w:pStyle w:val="10"/>
        <w:keepNext/>
        <w:keepLines/>
        <w:shd w:val="clear" w:color="auto" w:fill="auto"/>
        <w:spacing w:after="0" w:line="240" w:lineRule="auto"/>
        <w:ind w:left="5670"/>
        <w:jc w:val="left"/>
        <w:rPr>
          <w:b w:val="0"/>
        </w:rPr>
      </w:pPr>
      <w:r w:rsidRPr="00B44712">
        <w:rPr>
          <w:b w:val="0"/>
        </w:rPr>
        <w:t>от__________ №_________</w:t>
      </w:r>
    </w:p>
    <w:p w14:paraId="35D96285" w14:textId="5E2F6B42" w:rsidR="00C42E8F" w:rsidRDefault="00C42E8F" w:rsidP="00D50BD4">
      <w:pPr>
        <w:pStyle w:val="10"/>
        <w:keepNext/>
        <w:keepLines/>
        <w:shd w:val="clear" w:color="auto" w:fill="auto"/>
        <w:spacing w:after="0" w:line="240" w:lineRule="auto"/>
        <w:jc w:val="left"/>
      </w:pPr>
    </w:p>
    <w:p w14:paraId="5C32B730" w14:textId="77777777" w:rsidR="00480B03" w:rsidRDefault="00480B03" w:rsidP="00D50BD4">
      <w:pPr>
        <w:pStyle w:val="10"/>
        <w:keepNext/>
        <w:keepLines/>
        <w:shd w:val="clear" w:color="auto" w:fill="auto"/>
        <w:spacing w:after="0" w:line="240" w:lineRule="auto"/>
        <w:jc w:val="left"/>
      </w:pPr>
    </w:p>
    <w:p w14:paraId="2CFA041C" w14:textId="506C10A6" w:rsidR="00C47822" w:rsidRDefault="00F17F3B" w:rsidP="00C47822">
      <w:pPr>
        <w:ind w:left="20"/>
        <w:jc w:val="center"/>
        <w:rPr>
          <w:rFonts w:ascii="Times New Roman" w:hAnsi="Times New Roman" w:cs="Times New Roman"/>
          <w:b/>
          <w:sz w:val="28"/>
          <w:szCs w:val="28"/>
        </w:rPr>
      </w:pPr>
      <w:r>
        <w:rPr>
          <w:rFonts w:ascii="Times New Roman" w:hAnsi="Times New Roman" w:cs="Times New Roman"/>
          <w:b/>
          <w:sz w:val="28"/>
          <w:szCs w:val="28"/>
        </w:rPr>
        <w:t>ИЗМЕНЕНИЯ</w:t>
      </w:r>
      <w:r w:rsidR="00C47822" w:rsidRPr="00C47822">
        <w:rPr>
          <w:rFonts w:ascii="Times New Roman" w:hAnsi="Times New Roman" w:cs="Times New Roman"/>
          <w:b/>
          <w:sz w:val="28"/>
          <w:szCs w:val="28"/>
        </w:rPr>
        <w:t xml:space="preserve">, </w:t>
      </w:r>
    </w:p>
    <w:p w14:paraId="2C26E972" w14:textId="40FC5FF5" w:rsidR="00C47822" w:rsidRPr="00C47822" w:rsidRDefault="00C47822" w:rsidP="00C47822">
      <w:pPr>
        <w:ind w:left="20"/>
        <w:jc w:val="center"/>
        <w:rPr>
          <w:rFonts w:ascii="Times New Roman" w:hAnsi="Times New Roman" w:cs="Times New Roman"/>
          <w:b/>
          <w:bCs/>
          <w:sz w:val="28"/>
          <w:szCs w:val="28"/>
        </w:rPr>
      </w:pPr>
      <w:r w:rsidRPr="00C47822">
        <w:rPr>
          <w:rFonts w:ascii="Times New Roman" w:hAnsi="Times New Roman" w:cs="Times New Roman"/>
          <w:b/>
          <w:sz w:val="28"/>
          <w:szCs w:val="28"/>
        </w:rPr>
        <w:t>вносимые</w:t>
      </w:r>
      <w:r w:rsidRPr="00C47822">
        <w:rPr>
          <w:rFonts w:ascii="Times New Roman" w:hAnsi="Times New Roman" w:cs="Times New Roman"/>
          <w:sz w:val="28"/>
          <w:szCs w:val="28"/>
        </w:rPr>
        <w:t xml:space="preserve"> </w:t>
      </w:r>
      <w:bookmarkStart w:id="1" w:name="bookmark5"/>
      <w:bookmarkEnd w:id="0"/>
      <w:r w:rsidRPr="00C47822">
        <w:rPr>
          <w:rFonts w:ascii="Times New Roman" w:hAnsi="Times New Roman" w:cs="Times New Roman"/>
          <w:b/>
          <w:sz w:val="28"/>
          <w:szCs w:val="28"/>
        </w:rPr>
        <w:t xml:space="preserve">в постановление администрации муниципального образования Темрюкский район от </w:t>
      </w:r>
      <w:r>
        <w:rPr>
          <w:rFonts w:ascii="Times New Roman" w:hAnsi="Times New Roman" w:cs="Times New Roman"/>
          <w:b/>
          <w:sz w:val="28"/>
          <w:szCs w:val="28"/>
        </w:rPr>
        <w:t>27</w:t>
      </w:r>
      <w:r w:rsidRPr="00C47822">
        <w:rPr>
          <w:rFonts w:ascii="Times New Roman" w:hAnsi="Times New Roman" w:cs="Times New Roman"/>
          <w:b/>
          <w:sz w:val="28"/>
          <w:szCs w:val="28"/>
        </w:rPr>
        <w:t xml:space="preserve"> </w:t>
      </w:r>
      <w:r>
        <w:rPr>
          <w:rFonts w:ascii="Times New Roman" w:hAnsi="Times New Roman" w:cs="Times New Roman"/>
          <w:b/>
          <w:sz w:val="28"/>
          <w:szCs w:val="28"/>
        </w:rPr>
        <w:t>января</w:t>
      </w:r>
      <w:r w:rsidRPr="00C47822">
        <w:rPr>
          <w:rFonts w:ascii="Times New Roman" w:hAnsi="Times New Roman" w:cs="Times New Roman"/>
          <w:b/>
          <w:sz w:val="28"/>
          <w:szCs w:val="28"/>
        </w:rPr>
        <w:t xml:space="preserve"> 2021 г. № </w:t>
      </w:r>
      <w:r>
        <w:rPr>
          <w:rFonts w:ascii="Times New Roman" w:hAnsi="Times New Roman" w:cs="Times New Roman"/>
          <w:b/>
          <w:sz w:val="28"/>
          <w:szCs w:val="28"/>
        </w:rPr>
        <w:t>111</w:t>
      </w:r>
      <w:r w:rsidRPr="00C47822">
        <w:rPr>
          <w:rFonts w:ascii="Times New Roman" w:hAnsi="Times New Roman" w:cs="Times New Roman"/>
          <w:b/>
          <w:sz w:val="28"/>
          <w:szCs w:val="28"/>
        </w:rPr>
        <w:t xml:space="preserve"> </w:t>
      </w:r>
      <w:r>
        <w:rPr>
          <w:rFonts w:ascii="Times New Roman" w:hAnsi="Times New Roman" w:cs="Times New Roman"/>
          <w:b/>
          <w:sz w:val="28"/>
          <w:szCs w:val="28"/>
        </w:rPr>
        <w:br/>
      </w:r>
      <w:r w:rsidRPr="00C47822">
        <w:rPr>
          <w:rFonts w:ascii="Times New Roman" w:hAnsi="Times New Roman" w:cs="Times New Roman"/>
          <w:b/>
          <w:bCs/>
          <w:sz w:val="28"/>
          <w:szCs w:val="28"/>
        </w:rPr>
        <w:t>«</w:t>
      </w:r>
      <w:r w:rsidRPr="00C47822">
        <w:rPr>
          <w:rFonts w:ascii="Times New Roman" w:hAnsi="Times New Roman" w:cs="Times New Roman"/>
          <w:b/>
          <w:sz w:val="28"/>
          <w:szCs w:val="28"/>
        </w:rPr>
        <w:t xml:space="preserve">Об утверждении порядка размещения рекламных конструкций </w:t>
      </w:r>
    </w:p>
    <w:p w14:paraId="6BD6857D" w14:textId="70E410D1" w:rsidR="00C47822" w:rsidRDefault="00C47822" w:rsidP="00C47822">
      <w:pPr>
        <w:ind w:left="20"/>
        <w:jc w:val="center"/>
        <w:rPr>
          <w:rFonts w:ascii="Times New Roman" w:hAnsi="Times New Roman" w:cs="Times New Roman"/>
          <w:b/>
          <w:bCs/>
          <w:sz w:val="28"/>
          <w:szCs w:val="28"/>
        </w:rPr>
      </w:pPr>
      <w:r w:rsidRPr="00C47822">
        <w:rPr>
          <w:rFonts w:ascii="Times New Roman" w:hAnsi="Times New Roman" w:cs="Times New Roman"/>
          <w:b/>
          <w:sz w:val="28"/>
          <w:szCs w:val="28"/>
        </w:rPr>
        <w:t>на территории муниципального образования Темрюкский район</w:t>
      </w:r>
      <w:r w:rsidRPr="00C47822">
        <w:rPr>
          <w:rFonts w:ascii="Times New Roman" w:hAnsi="Times New Roman" w:cs="Times New Roman"/>
          <w:b/>
          <w:bCs/>
          <w:sz w:val="28"/>
          <w:szCs w:val="28"/>
        </w:rPr>
        <w:t>»</w:t>
      </w:r>
    </w:p>
    <w:p w14:paraId="786605F4" w14:textId="77777777" w:rsidR="00480B03" w:rsidRPr="00C47822" w:rsidRDefault="00480B03" w:rsidP="00C47822">
      <w:pPr>
        <w:ind w:left="20"/>
        <w:jc w:val="center"/>
        <w:rPr>
          <w:rFonts w:ascii="Times New Roman" w:hAnsi="Times New Roman" w:cs="Times New Roman"/>
          <w:b/>
          <w:bCs/>
          <w:sz w:val="28"/>
          <w:szCs w:val="28"/>
        </w:rPr>
      </w:pPr>
    </w:p>
    <w:p w14:paraId="796C1CF0" w14:textId="37622E77" w:rsidR="00E21F38" w:rsidRDefault="00480B03" w:rsidP="00480B03">
      <w:pPr>
        <w:shd w:val="clear" w:color="auto" w:fill="FFFFFF"/>
        <w:tabs>
          <w:tab w:val="left" w:pos="1078"/>
        </w:tabs>
        <w:ind w:left="709"/>
        <w:jc w:val="both"/>
        <w:rPr>
          <w:rFonts w:ascii="Times New Roman" w:hAnsi="Times New Roman" w:cs="Times New Roman"/>
          <w:sz w:val="28"/>
          <w:szCs w:val="28"/>
        </w:rPr>
      </w:pPr>
      <w:r>
        <w:rPr>
          <w:rFonts w:ascii="Times New Roman" w:hAnsi="Times New Roman" w:cs="Times New Roman"/>
          <w:sz w:val="28"/>
          <w:szCs w:val="28"/>
        </w:rPr>
        <w:t>1.</w:t>
      </w:r>
      <w:r w:rsidR="00E4773B">
        <w:rPr>
          <w:rFonts w:ascii="Times New Roman" w:hAnsi="Times New Roman" w:cs="Times New Roman"/>
          <w:sz w:val="28"/>
          <w:szCs w:val="28"/>
        </w:rPr>
        <w:t xml:space="preserve"> </w:t>
      </w:r>
      <w:r w:rsidR="00E21F38">
        <w:rPr>
          <w:rFonts w:ascii="Times New Roman" w:hAnsi="Times New Roman" w:cs="Times New Roman"/>
          <w:sz w:val="28"/>
          <w:szCs w:val="28"/>
        </w:rPr>
        <w:t>В постановлении:</w:t>
      </w:r>
    </w:p>
    <w:p w14:paraId="61662249" w14:textId="78882045" w:rsidR="00E21F38" w:rsidRPr="00480B03" w:rsidRDefault="00E4773B" w:rsidP="00E21F38">
      <w:pPr>
        <w:shd w:val="clear" w:color="auto" w:fill="FFFFFF"/>
        <w:tabs>
          <w:tab w:val="left" w:pos="1078"/>
        </w:tabs>
        <w:ind w:left="709"/>
        <w:jc w:val="both"/>
        <w:rPr>
          <w:rFonts w:ascii="Times New Roman" w:hAnsi="Times New Roman" w:cs="Times New Roman"/>
          <w:sz w:val="28"/>
          <w:szCs w:val="28"/>
        </w:rPr>
      </w:pPr>
      <w:r>
        <w:rPr>
          <w:rFonts w:ascii="Times New Roman" w:hAnsi="Times New Roman" w:cs="Times New Roman"/>
          <w:sz w:val="28"/>
          <w:szCs w:val="28"/>
        </w:rPr>
        <w:t xml:space="preserve">1.1 </w:t>
      </w:r>
      <w:r w:rsidR="00E21F38" w:rsidRPr="00480B03">
        <w:rPr>
          <w:rFonts w:ascii="Times New Roman" w:hAnsi="Times New Roman" w:cs="Times New Roman"/>
          <w:sz w:val="28"/>
          <w:szCs w:val="28"/>
        </w:rPr>
        <w:t xml:space="preserve">Пункт 3 постановления изложить в следующей редакции: </w:t>
      </w:r>
    </w:p>
    <w:p w14:paraId="26CBBA78" w14:textId="580242FF" w:rsidR="00DE7F6B" w:rsidRDefault="00480B03" w:rsidP="00DE7F6B">
      <w:pPr>
        <w:shd w:val="clear" w:color="auto" w:fill="FFFFFF"/>
        <w:tabs>
          <w:tab w:val="left" w:pos="1078"/>
        </w:tabs>
        <w:ind w:firstLine="709"/>
        <w:jc w:val="both"/>
        <w:rPr>
          <w:rFonts w:ascii="Times New Roman" w:hAnsi="Times New Roman" w:cs="Times New Roman"/>
          <w:sz w:val="28"/>
          <w:szCs w:val="28"/>
        </w:rPr>
      </w:pPr>
      <w:r w:rsidRPr="00480B03">
        <w:rPr>
          <w:rFonts w:ascii="Times New Roman" w:hAnsi="Times New Roman" w:cs="Times New Roman"/>
          <w:sz w:val="28"/>
          <w:szCs w:val="28"/>
        </w:rPr>
        <w:t>«</w:t>
      </w:r>
      <w:r w:rsidR="00DE7F6B">
        <w:rPr>
          <w:rFonts w:ascii="Times New Roman" w:hAnsi="Times New Roman" w:cs="Times New Roman"/>
          <w:sz w:val="28"/>
          <w:szCs w:val="28"/>
        </w:rPr>
        <w:t xml:space="preserve">3. </w:t>
      </w:r>
      <w:r w:rsidRPr="00480B03">
        <w:rPr>
          <w:rFonts w:ascii="Times New Roman" w:hAnsi="Times New Roman" w:cs="Times New Roman"/>
          <w:sz w:val="28"/>
          <w:szCs w:val="28"/>
        </w:rPr>
        <w:t xml:space="preserve">Контроль за выполнением настоящего постановления возложить на заместителя </w:t>
      </w:r>
      <w:r w:rsidR="00DE7F6B">
        <w:rPr>
          <w:rFonts w:ascii="Times New Roman" w:hAnsi="Times New Roman" w:cs="Times New Roman"/>
          <w:sz w:val="28"/>
          <w:szCs w:val="28"/>
        </w:rPr>
        <w:t xml:space="preserve">    </w:t>
      </w:r>
      <w:r w:rsidRPr="00480B03">
        <w:rPr>
          <w:rFonts w:ascii="Times New Roman" w:hAnsi="Times New Roman" w:cs="Times New Roman"/>
          <w:sz w:val="28"/>
          <w:szCs w:val="28"/>
        </w:rPr>
        <w:t>главы</w:t>
      </w:r>
      <w:r w:rsidR="00DE7F6B">
        <w:rPr>
          <w:rFonts w:ascii="Times New Roman" w:hAnsi="Times New Roman" w:cs="Times New Roman"/>
          <w:sz w:val="28"/>
          <w:szCs w:val="28"/>
        </w:rPr>
        <w:t xml:space="preserve">     </w:t>
      </w:r>
      <w:r w:rsidRPr="00480B03">
        <w:rPr>
          <w:rFonts w:ascii="Times New Roman" w:hAnsi="Times New Roman" w:cs="Times New Roman"/>
          <w:sz w:val="28"/>
          <w:szCs w:val="28"/>
        </w:rPr>
        <w:t xml:space="preserve"> муниципально</w:t>
      </w:r>
      <w:r w:rsidR="00DE7F6B">
        <w:rPr>
          <w:rFonts w:ascii="Times New Roman" w:hAnsi="Times New Roman" w:cs="Times New Roman"/>
          <w:sz w:val="28"/>
          <w:szCs w:val="28"/>
        </w:rPr>
        <w:t>го     образования     Темрюкский     район</w:t>
      </w:r>
      <w:r w:rsidRPr="00480B03">
        <w:rPr>
          <w:rFonts w:ascii="Times New Roman" w:hAnsi="Times New Roman" w:cs="Times New Roman"/>
          <w:sz w:val="28"/>
          <w:szCs w:val="28"/>
        </w:rPr>
        <w:t xml:space="preserve"> </w:t>
      </w:r>
    </w:p>
    <w:p w14:paraId="4F50556B" w14:textId="5B9CBB56" w:rsidR="00480B03" w:rsidRPr="00480B03" w:rsidRDefault="00480B03" w:rsidP="00DE7F6B">
      <w:pPr>
        <w:shd w:val="clear" w:color="auto" w:fill="FFFFFF"/>
        <w:tabs>
          <w:tab w:val="left" w:pos="1078"/>
        </w:tabs>
        <w:jc w:val="both"/>
        <w:rPr>
          <w:rFonts w:ascii="Times New Roman" w:hAnsi="Times New Roman" w:cs="Times New Roman"/>
          <w:sz w:val="28"/>
          <w:szCs w:val="28"/>
        </w:rPr>
      </w:pPr>
      <w:r w:rsidRPr="00480B03">
        <w:rPr>
          <w:rFonts w:ascii="Times New Roman" w:hAnsi="Times New Roman" w:cs="Times New Roman"/>
          <w:sz w:val="28"/>
          <w:szCs w:val="28"/>
        </w:rPr>
        <w:t>Мануйлову С.А.».</w:t>
      </w:r>
    </w:p>
    <w:p w14:paraId="0CC55250" w14:textId="5FB041EE" w:rsidR="00C47822" w:rsidRPr="00582BA1" w:rsidRDefault="00582BA1" w:rsidP="00F16C23">
      <w:pPr>
        <w:tabs>
          <w:tab w:val="left" w:pos="14601"/>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2. </w:t>
      </w:r>
      <w:r w:rsidRPr="00582BA1">
        <w:rPr>
          <w:rFonts w:ascii="Times New Roman" w:hAnsi="Times New Roman" w:cs="Times New Roman"/>
          <w:bCs/>
          <w:sz w:val="28"/>
          <w:szCs w:val="28"/>
        </w:rPr>
        <w:t>В</w:t>
      </w:r>
      <w:r w:rsidR="00C47822" w:rsidRPr="00582BA1">
        <w:rPr>
          <w:rFonts w:ascii="Times New Roman" w:hAnsi="Times New Roman" w:cs="Times New Roman"/>
          <w:bCs/>
          <w:sz w:val="28"/>
          <w:szCs w:val="28"/>
        </w:rPr>
        <w:t xml:space="preserve"> </w:t>
      </w:r>
      <w:r w:rsidR="00713E28">
        <w:rPr>
          <w:rFonts w:ascii="Times New Roman" w:hAnsi="Times New Roman" w:cs="Times New Roman"/>
          <w:sz w:val="28"/>
          <w:szCs w:val="28"/>
        </w:rPr>
        <w:t>приложении:</w:t>
      </w:r>
    </w:p>
    <w:p w14:paraId="398003B5" w14:textId="603BF804" w:rsidR="00C47822" w:rsidRPr="00582BA1" w:rsidRDefault="00582BA1" w:rsidP="00F16C23">
      <w:pPr>
        <w:autoSpaceDE w:val="0"/>
        <w:autoSpaceDN w:val="0"/>
        <w:adjustRightInd w:val="0"/>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2.1. </w:t>
      </w:r>
      <w:r w:rsidR="00BA058F">
        <w:rPr>
          <w:rFonts w:ascii="Times New Roman" w:eastAsiaTheme="minorEastAsia" w:hAnsi="Times New Roman" w:cs="Times New Roman"/>
          <w:sz w:val="28"/>
          <w:szCs w:val="28"/>
        </w:rPr>
        <w:t>П</w:t>
      </w:r>
      <w:r w:rsidR="00F16C23" w:rsidRPr="00582BA1">
        <w:rPr>
          <w:rFonts w:ascii="Times New Roman" w:eastAsiaTheme="minorEastAsia" w:hAnsi="Times New Roman" w:cs="Times New Roman"/>
          <w:sz w:val="28"/>
          <w:szCs w:val="28"/>
        </w:rPr>
        <w:t>ункт 1.2</w:t>
      </w:r>
      <w:r w:rsidR="00BA058F">
        <w:rPr>
          <w:rFonts w:ascii="Times New Roman" w:eastAsiaTheme="minorEastAsia" w:hAnsi="Times New Roman" w:cs="Times New Roman"/>
          <w:sz w:val="28"/>
          <w:szCs w:val="28"/>
        </w:rPr>
        <w:t xml:space="preserve"> р</w:t>
      </w:r>
      <w:r w:rsidR="00BA058F" w:rsidRPr="00582BA1">
        <w:rPr>
          <w:rFonts w:ascii="Times New Roman" w:eastAsiaTheme="minorEastAsia" w:hAnsi="Times New Roman" w:cs="Times New Roman"/>
          <w:sz w:val="28"/>
          <w:szCs w:val="28"/>
        </w:rPr>
        <w:t>аздел</w:t>
      </w:r>
      <w:r w:rsidR="00BA058F">
        <w:rPr>
          <w:rFonts w:ascii="Times New Roman" w:eastAsiaTheme="minorEastAsia" w:hAnsi="Times New Roman" w:cs="Times New Roman"/>
          <w:sz w:val="28"/>
          <w:szCs w:val="28"/>
        </w:rPr>
        <w:t>а</w:t>
      </w:r>
      <w:r w:rsidR="00BA058F" w:rsidRPr="00582BA1">
        <w:rPr>
          <w:rFonts w:ascii="Times New Roman" w:eastAsiaTheme="minorEastAsia" w:hAnsi="Times New Roman" w:cs="Times New Roman"/>
          <w:sz w:val="28"/>
          <w:szCs w:val="28"/>
        </w:rPr>
        <w:t xml:space="preserve"> 1 </w:t>
      </w:r>
      <w:r w:rsidR="00C47822" w:rsidRPr="00582BA1">
        <w:rPr>
          <w:rFonts w:ascii="Times New Roman" w:eastAsiaTheme="minorEastAsia" w:hAnsi="Times New Roman" w:cs="Times New Roman"/>
          <w:sz w:val="28"/>
          <w:szCs w:val="28"/>
        </w:rPr>
        <w:t xml:space="preserve">изложить в </w:t>
      </w:r>
      <w:r>
        <w:rPr>
          <w:rFonts w:ascii="Times New Roman" w:eastAsiaTheme="minorEastAsia" w:hAnsi="Times New Roman" w:cs="Times New Roman"/>
          <w:sz w:val="28"/>
          <w:szCs w:val="28"/>
        </w:rPr>
        <w:t>следующей</w:t>
      </w:r>
      <w:r w:rsidR="00C47822" w:rsidRPr="00582BA1">
        <w:rPr>
          <w:rFonts w:ascii="Times New Roman" w:eastAsiaTheme="minorEastAsia" w:hAnsi="Times New Roman" w:cs="Times New Roman"/>
          <w:sz w:val="28"/>
          <w:szCs w:val="28"/>
        </w:rPr>
        <w:t xml:space="preserve"> редакции:</w:t>
      </w:r>
    </w:p>
    <w:p w14:paraId="7F1B05A6" w14:textId="33C00E44" w:rsidR="00C47822" w:rsidRPr="00582BA1" w:rsidRDefault="00C47822" w:rsidP="00F16C23">
      <w:pPr>
        <w:tabs>
          <w:tab w:val="left" w:pos="709"/>
          <w:tab w:val="left" w:pos="1098"/>
        </w:tabs>
        <w:ind w:firstLine="709"/>
        <w:jc w:val="both"/>
        <w:rPr>
          <w:rFonts w:ascii="Times New Roman" w:hAnsi="Times New Roman" w:cs="Times New Roman"/>
          <w:b/>
          <w:sz w:val="28"/>
          <w:szCs w:val="28"/>
        </w:rPr>
      </w:pPr>
      <w:r w:rsidRPr="00F16C23">
        <w:rPr>
          <w:rFonts w:ascii="Times New Roman" w:hAnsi="Times New Roman" w:cs="Times New Roman"/>
          <w:sz w:val="28"/>
          <w:szCs w:val="28"/>
        </w:rPr>
        <w:t>«</w:t>
      </w:r>
      <w:r w:rsidRPr="00582BA1">
        <w:rPr>
          <w:rFonts w:ascii="Times New Roman" w:hAnsi="Times New Roman" w:cs="Times New Roman"/>
          <w:sz w:val="28"/>
          <w:szCs w:val="28"/>
        </w:rPr>
        <w:t>1.2. Порядок разработан в соответствии с Гражданским кодексом Российской Федерации, Градостроительным кодексом Российской Федерации, Федеральн</w:t>
      </w:r>
      <w:r w:rsidR="00F16C23">
        <w:rPr>
          <w:rFonts w:ascii="Times New Roman" w:hAnsi="Times New Roman" w:cs="Times New Roman"/>
          <w:sz w:val="28"/>
          <w:szCs w:val="28"/>
        </w:rPr>
        <w:t>ым законом от 13 марта 2006 г.</w:t>
      </w:r>
      <w:r w:rsidRPr="00582BA1">
        <w:rPr>
          <w:rFonts w:ascii="Times New Roman" w:hAnsi="Times New Roman" w:cs="Times New Roman"/>
          <w:sz w:val="28"/>
          <w:szCs w:val="28"/>
        </w:rPr>
        <w:t xml:space="preserve"> № 38-Ф3 «О рекламе», Федеральн</w:t>
      </w:r>
      <w:r w:rsidR="00DE7F6B">
        <w:rPr>
          <w:rFonts w:ascii="Times New Roman" w:hAnsi="Times New Roman" w:cs="Times New Roman"/>
          <w:sz w:val="28"/>
          <w:szCs w:val="28"/>
        </w:rPr>
        <w:t>ым законом от 6 октября 2003 г.</w:t>
      </w:r>
      <w:r w:rsidRPr="00582BA1">
        <w:rPr>
          <w:rFonts w:ascii="Times New Roman" w:hAnsi="Times New Roman" w:cs="Times New Roman"/>
          <w:sz w:val="28"/>
          <w:szCs w:val="28"/>
        </w:rPr>
        <w:t xml:space="preserve"> № 131-ФЗ «Об общих принципах организации местного самоуправления в Российской Федерации», Федераль</w:t>
      </w:r>
      <w:r w:rsidR="00F16C23">
        <w:rPr>
          <w:rFonts w:ascii="Times New Roman" w:hAnsi="Times New Roman" w:cs="Times New Roman"/>
          <w:sz w:val="28"/>
          <w:szCs w:val="28"/>
        </w:rPr>
        <w:t>ным законом от 25 июня 2002 г.</w:t>
      </w:r>
      <w:r w:rsidRPr="00582BA1">
        <w:rPr>
          <w:rFonts w:ascii="Times New Roman" w:hAnsi="Times New Roman" w:cs="Times New Roman"/>
          <w:sz w:val="28"/>
          <w:szCs w:val="28"/>
        </w:rPr>
        <w:t xml:space="preserve"> № 73-ФЗ «Об объектах культурного наследия (памятниках истории и культуры) народов Российской Федерации», Федеральным законом Российской </w:t>
      </w:r>
      <w:r w:rsidR="00F16C23">
        <w:rPr>
          <w:rFonts w:ascii="Times New Roman" w:hAnsi="Times New Roman" w:cs="Times New Roman"/>
          <w:sz w:val="28"/>
          <w:szCs w:val="28"/>
        </w:rPr>
        <w:t>Федерации от 7 февраля 1992 г.</w:t>
      </w:r>
      <w:r w:rsidRPr="00582BA1">
        <w:rPr>
          <w:rFonts w:ascii="Times New Roman" w:hAnsi="Times New Roman" w:cs="Times New Roman"/>
          <w:sz w:val="28"/>
          <w:szCs w:val="28"/>
        </w:rPr>
        <w:t xml:space="preserve"> № 2300-1 «О защите прав потребителей» (в действующей редакции), Уставом муниципального образования Темрюкский район, иными нормативными правовыми актами.</w:t>
      </w:r>
      <w:r w:rsidRPr="00F16C23">
        <w:rPr>
          <w:rFonts w:ascii="Times New Roman" w:hAnsi="Times New Roman" w:cs="Times New Roman"/>
          <w:sz w:val="28"/>
          <w:szCs w:val="28"/>
        </w:rPr>
        <w:t>».</w:t>
      </w:r>
    </w:p>
    <w:p w14:paraId="634EC6E8" w14:textId="55391BFA" w:rsidR="00D50BD4" w:rsidRDefault="00582BA1" w:rsidP="00F16C23">
      <w:pPr>
        <w:autoSpaceDE w:val="0"/>
        <w:autoSpaceDN w:val="0"/>
        <w:adjustRightInd w:val="0"/>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2.2. </w:t>
      </w:r>
      <w:r w:rsidR="00F16C23">
        <w:rPr>
          <w:rFonts w:ascii="Times New Roman" w:eastAsiaTheme="minorEastAsia" w:hAnsi="Times New Roman" w:cs="Times New Roman"/>
          <w:sz w:val="28"/>
          <w:szCs w:val="28"/>
        </w:rPr>
        <w:t xml:space="preserve">В </w:t>
      </w:r>
      <w:r w:rsidR="00C47822" w:rsidRPr="00582BA1">
        <w:rPr>
          <w:rFonts w:ascii="Times New Roman" w:eastAsiaTheme="minorEastAsia" w:hAnsi="Times New Roman" w:cs="Times New Roman"/>
          <w:sz w:val="28"/>
          <w:szCs w:val="28"/>
        </w:rPr>
        <w:t>раздел</w:t>
      </w:r>
      <w:r w:rsidR="00F16C23">
        <w:rPr>
          <w:rFonts w:ascii="Times New Roman" w:eastAsiaTheme="minorEastAsia" w:hAnsi="Times New Roman" w:cs="Times New Roman"/>
          <w:sz w:val="28"/>
          <w:szCs w:val="28"/>
        </w:rPr>
        <w:t>е</w:t>
      </w:r>
      <w:r w:rsidR="00643450">
        <w:rPr>
          <w:rFonts w:ascii="Times New Roman" w:eastAsiaTheme="minorEastAsia" w:hAnsi="Times New Roman" w:cs="Times New Roman"/>
          <w:sz w:val="28"/>
          <w:szCs w:val="28"/>
        </w:rPr>
        <w:t xml:space="preserve"> 2</w:t>
      </w:r>
      <w:r w:rsidR="00D50BD4">
        <w:rPr>
          <w:rFonts w:ascii="Times New Roman" w:eastAsiaTheme="minorEastAsia" w:hAnsi="Times New Roman" w:cs="Times New Roman"/>
          <w:sz w:val="28"/>
          <w:szCs w:val="28"/>
        </w:rPr>
        <w:t>:</w:t>
      </w:r>
    </w:p>
    <w:p w14:paraId="3CDA38C2" w14:textId="288150BB" w:rsidR="00F16C23" w:rsidRDefault="00713E28" w:rsidP="00F16C23">
      <w:pPr>
        <w:autoSpaceDE w:val="0"/>
        <w:autoSpaceDN w:val="0"/>
        <w:adjustRightInd w:val="0"/>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2.2.1</w:t>
      </w:r>
      <w:r w:rsidR="00582BA1" w:rsidRPr="00582BA1">
        <w:rPr>
          <w:rFonts w:ascii="Times New Roman" w:eastAsiaTheme="minorEastAsia" w:hAnsi="Times New Roman" w:cs="Times New Roman"/>
          <w:sz w:val="28"/>
          <w:szCs w:val="28"/>
        </w:rPr>
        <w:t xml:space="preserve"> </w:t>
      </w:r>
      <w:r w:rsidR="00643450">
        <w:rPr>
          <w:rFonts w:ascii="Times New Roman" w:eastAsiaTheme="minorEastAsia" w:hAnsi="Times New Roman" w:cs="Times New Roman"/>
          <w:sz w:val="28"/>
          <w:szCs w:val="28"/>
        </w:rPr>
        <w:t>пункт 2.2</w:t>
      </w:r>
      <w:r w:rsidR="00D50BD4">
        <w:rPr>
          <w:rFonts w:ascii="Times New Roman" w:eastAsiaTheme="minorEastAsia" w:hAnsi="Times New Roman" w:cs="Times New Roman"/>
          <w:sz w:val="28"/>
          <w:szCs w:val="28"/>
        </w:rPr>
        <w:t xml:space="preserve"> </w:t>
      </w:r>
      <w:r w:rsidR="00582BA1" w:rsidRPr="00582BA1">
        <w:rPr>
          <w:rFonts w:ascii="Times New Roman" w:eastAsiaTheme="minorEastAsia" w:hAnsi="Times New Roman" w:cs="Times New Roman"/>
          <w:sz w:val="28"/>
          <w:szCs w:val="28"/>
        </w:rPr>
        <w:t xml:space="preserve">изложить в </w:t>
      </w:r>
      <w:r w:rsidR="00582BA1">
        <w:rPr>
          <w:rFonts w:ascii="Times New Roman" w:eastAsiaTheme="minorEastAsia" w:hAnsi="Times New Roman" w:cs="Times New Roman"/>
          <w:sz w:val="28"/>
          <w:szCs w:val="28"/>
        </w:rPr>
        <w:t>следующей</w:t>
      </w:r>
      <w:r w:rsidR="00582BA1" w:rsidRPr="00582BA1">
        <w:rPr>
          <w:rFonts w:ascii="Times New Roman" w:eastAsiaTheme="minorEastAsia" w:hAnsi="Times New Roman" w:cs="Times New Roman"/>
          <w:sz w:val="28"/>
          <w:szCs w:val="28"/>
        </w:rPr>
        <w:t xml:space="preserve"> редакции: </w:t>
      </w:r>
    </w:p>
    <w:p w14:paraId="1294682F" w14:textId="5CF84E21" w:rsidR="00C47822" w:rsidRPr="00582BA1" w:rsidRDefault="00C47822" w:rsidP="00F16C23">
      <w:pPr>
        <w:autoSpaceDE w:val="0"/>
        <w:autoSpaceDN w:val="0"/>
        <w:adjustRightInd w:val="0"/>
        <w:ind w:firstLine="709"/>
        <w:jc w:val="both"/>
        <w:rPr>
          <w:rFonts w:ascii="Times New Roman" w:hAnsi="Times New Roman" w:cs="Times New Roman"/>
          <w:sz w:val="28"/>
          <w:szCs w:val="28"/>
        </w:rPr>
      </w:pPr>
      <w:r w:rsidRPr="00582BA1">
        <w:rPr>
          <w:rFonts w:ascii="Times New Roman" w:eastAsiaTheme="minorEastAsia" w:hAnsi="Times New Roman" w:cs="Times New Roman"/>
          <w:sz w:val="28"/>
          <w:szCs w:val="28"/>
        </w:rPr>
        <w:t>«</w:t>
      </w:r>
      <w:r w:rsidRPr="00582BA1">
        <w:rPr>
          <w:rFonts w:ascii="Times New Roman" w:hAnsi="Times New Roman" w:cs="Times New Roman"/>
          <w:sz w:val="28"/>
          <w:szCs w:val="28"/>
        </w:rPr>
        <w:t>2.2. Рекламные конструкции.</w:t>
      </w:r>
    </w:p>
    <w:p w14:paraId="626D90F7" w14:textId="77777777" w:rsidR="00C47822" w:rsidRPr="00582BA1" w:rsidRDefault="00C47822" w:rsidP="00F16C23">
      <w:pPr>
        <w:ind w:firstLine="709"/>
        <w:jc w:val="both"/>
        <w:rPr>
          <w:rFonts w:ascii="Times New Roman" w:hAnsi="Times New Roman" w:cs="Times New Roman"/>
          <w:sz w:val="28"/>
          <w:szCs w:val="28"/>
        </w:rPr>
      </w:pPr>
      <w:r w:rsidRPr="00582BA1">
        <w:rPr>
          <w:rFonts w:ascii="Times New Roman" w:hAnsi="Times New Roman" w:cs="Times New Roman"/>
          <w:sz w:val="28"/>
          <w:szCs w:val="28"/>
        </w:rPr>
        <w:t>К рекламным конструкциям в целях Порядка относятся технические средства стабильного территориального размещения, предназначенные для распространения наружной рекламы (билборды, стенды, строительные сетки, электронные табло, и т.п.), монтируемые и располагаемые на внешних стенах, крышах и иных конструктивных элементах зданий, строений, сооружений или вне их, а также на остановочных пунктах движения общественного транспорта.</w:t>
      </w:r>
    </w:p>
    <w:p w14:paraId="205F2EEC" w14:textId="73CA9EAE" w:rsidR="00C47822" w:rsidRDefault="00C47822" w:rsidP="00F16C23">
      <w:pPr>
        <w:ind w:firstLine="709"/>
        <w:jc w:val="both"/>
        <w:rPr>
          <w:rFonts w:ascii="Times New Roman" w:hAnsi="Times New Roman" w:cs="Times New Roman"/>
          <w:sz w:val="28"/>
          <w:szCs w:val="28"/>
        </w:rPr>
      </w:pPr>
      <w:r w:rsidRPr="00582BA1">
        <w:rPr>
          <w:rFonts w:ascii="Times New Roman" w:hAnsi="Times New Roman" w:cs="Times New Roman"/>
          <w:sz w:val="28"/>
          <w:szCs w:val="28"/>
        </w:rPr>
        <w:t>Рекламные конструкции используются в целях распространения рекламы, социальной рекламы.</w:t>
      </w:r>
      <w:r w:rsidR="00D50BD4">
        <w:rPr>
          <w:rFonts w:ascii="Times New Roman" w:hAnsi="Times New Roman" w:cs="Times New Roman"/>
          <w:sz w:val="28"/>
          <w:szCs w:val="28"/>
        </w:rPr>
        <w:t>»;</w:t>
      </w:r>
    </w:p>
    <w:p w14:paraId="58022E0E" w14:textId="7F93624E" w:rsidR="00D50BD4" w:rsidRPr="00582BA1" w:rsidRDefault="00713E28" w:rsidP="00F16C23">
      <w:pPr>
        <w:ind w:firstLine="709"/>
        <w:jc w:val="both"/>
        <w:rPr>
          <w:rFonts w:ascii="Times New Roman" w:hAnsi="Times New Roman" w:cs="Times New Roman"/>
          <w:sz w:val="28"/>
          <w:szCs w:val="28"/>
        </w:rPr>
      </w:pPr>
      <w:r>
        <w:rPr>
          <w:rFonts w:ascii="Times New Roman" w:eastAsiaTheme="minorEastAsia" w:hAnsi="Times New Roman" w:cs="Times New Roman"/>
          <w:sz w:val="28"/>
          <w:szCs w:val="28"/>
        </w:rPr>
        <w:t>2.2.2</w:t>
      </w:r>
      <w:r w:rsidR="00D50BD4" w:rsidRPr="00582BA1">
        <w:rPr>
          <w:rFonts w:ascii="Times New Roman" w:eastAsiaTheme="minorEastAsia" w:hAnsi="Times New Roman" w:cs="Times New Roman"/>
          <w:sz w:val="28"/>
          <w:szCs w:val="28"/>
        </w:rPr>
        <w:t xml:space="preserve"> </w:t>
      </w:r>
      <w:r w:rsidR="00643450">
        <w:rPr>
          <w:rFonts w:ascii="Times New Roman" w:eastAsiaTheme="minorEastAsia" w:hAnsi="Times New Roman" w:cs="Times New Roman"/>
          <w:sz w:val="28"/>
          <w:szCs w:val="28"/>
        </w:rPr>
        <w:t>пункт 2.3</w:t>
      </w:r>
      <w:r w:rsidR="00D50BD4">
        <w:rPr>
          <w:rFonts w:ascii="Times New Roman" w:eastAsiaTheme="minorEastAsia" w:hAnsi="Times New Roman" w:cs="Times New Roman"/>
          <w:sz w:val="28"/>
          <w:szCs w:val="28"/>
        </w:rPr>
        <w:t xml:space="preserve"> </w:t>
      </w:r>
      <w:r w:rsidR="00D50BD4" w:rsidRPr="00582BA1">
        <w:rPr>
          <w:rFonts w:ascii="Times New Roman" w:eastAsiaTheme="minorEastAsia" w:hAnsi="Times New Roman" w:cs="Times New Roman"/>
          <w:sz w:val="28"/>
          <w:szCs w:val="28"/>
        </w:rPr>
        <w:t xml:space="preserve">изложить в </w:t>
      </w:r>
      <w:r w:rsidR="00D50BD4">
        <w:rPr>
          <w:rFonts w:ascii="Times New Roman" w:eastAsiaTheme="minorEastAsia" w:hAnsi="Times New Roman" w:cs="Times New Roman"/>
          <w:sz w:val="28"/>
          <w:szCs w:val="28"/>
        </w:rPr>
        <w:t>следующей</w:t>
      </w:r>
      <w:r w:rsidR="00D50BD4" w:rsidRPr="00582BA1">
        <w:rPr>
          <w:rFonts w:ascii="Times New Roman" w:eastAsiaTheme="minorEastAsia" w:hAnsi="Times New Roman" w:cs="Times New Roman"/>
          <w:sz w:val="28"/>
          <w:szCs w:val="28"/>
        </w:rPr>
        <w:t xml:space="preserve"> редакции:</w:t>
      </w:r>
    </w:p>
    <w:p w14:paraId="2015908A" w14:textId="214423CF" w:rsidR="00C47822" w:rsidRDefault="00D50BD4" w:rsidP="00F16C23">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w:t>
      </w:r>
      <w:r w:rsidR="00C47822" w:rsidRPr="00582BA1">
        <w:rPr>
          <w:rFonts w:ascii="Times New Roman" w:hAnsi="Times New Roman" w:cs="Times New Roman"/>
          <w:sz w:val="28"/>
          <w:szCs w:val="28"/>
        </w:rPr>
        <w:t xml:space="preserve">2.3. Типы и виды рекламных конструкций, места их размещения на </w:t>
      </w:r>
      <w:r w:rsidR="00C47822" w:rsidRPr="00582BA1">
        <w:rPr>
          <w:rFonts w:ascii="Times New Roman" w:hAnsi="Times New Roman" w:cs="Times New Roman"/>
          <w:sz w:val="28"/>
          <w:szCs w:val="28"/>
        </w:rPr>
        <w:lastRenderedPageBreak/>
        <w:t xml:space="preserve">земельных участках независимо от форм собственности, а также на зданиях или ином недвижимом имуществе, находящихся в муниципальной собственности муниципального образования Темрюкский район, </w:t>
      </w:r>
      <w:r w:rsidR="00C47822" w:rsidRPr="00582BA1">
        <w:rPr>
          <w:rStyle w:val="21"/>
          <w:rFonts w:eastAsia="Arial Unicode MS"/>
          <w:b w:val="0"/>
        </w:rPr>
        <w:t>или муниципальной собственности городского и сельских поселений Темрюкского района,</w:t>
      </w:r>
      <w:r w:rsidR="00C47822" w:rsidRPr="00582BA1">
        <w:rPr>
          <w:rFonts w:ascii="Times New Roman" w:hAnsi="Times New Roman" w:cs="Times New Roman"/>
          <w:sz w:val="28"/>
          <w:szCs w:val="28"/>
        </w:rPr>
        <w:t xml:space="preserve"> технические характеристики указанных рекламных конструкций и площадь информационных полей, определяются схемой размещения рекламных конструкций, утверждаемой постановлением администрации муниципального образования Темрюкский район и с учетом методических рекомендаций по размещению и виду рекламных конструкций института развития и градостроительства и городской среды Краснодарского края.</w:t>
      </w:r>
      <w:r>
        <w:rPr>
          <w:rFonts w:ascii="Times New Roman" w:hAnsi="Times New Roman" w:cs="Times New Roman"/>
          <w:sz w:val="28"/>
          <w:szCs w:val="28"/>
        </w:rPr>
        <w:t>»;</w:t>
      </w:r>
    </w:p>
    <w:p w14:paraId="484958E2" w14:textId="767DE3C4" w:rsidR="00D50BD4" w:rsidRPr="00582BA1" w:rsidRDefault="00713E28" w:rsidP="00D50BD4">
      <w:pPr>
        <w:ind w:firstLine="709"/>
        <w:jc w:val="both"/>
        <w:rPr>
          <w:rFonts w:ascii="Times New Roman" w:hAnsi="Times New Roman" w:cs="Times New Roman"/>
          <w:sz w:val="28"/>
          <w:szCs w:val="28"/>
        </w:rPr>
      </w:pPr>
      <w:r>
        <w:rPr>
          <w:rFonts w:ascii="Times New Roman" w:eastAsiaTheme="minorEastAsia" w:hAnsi="Times New Roman" w:cs="Times New Roman"/>
          <w:sz w:val="28"/>
          <w:szCs w:val="28"/>
        </w:rPr>
        <w:t>2.2.3</w:t>
      </w:r>
      <w:r w:rsidR="00D50BD4" w:rsidRPr="00582BA1">
        <w:rPr>
          <w:rFonts w:ascii="Times New Roman" w:eastAsiaTheme="minorEastAsia" w:hAnsi="Times New Roman" w:cs="Times New Roman"/>
          <w:sz w:val="28"/>
          <w:szCs w:val="28"/>
        </w:rPr>
        <w:t xml:space="preserve"> </w:t>
      </w:r>
      <w:r w:rsidR="002C18A2">
        <w:rPr>
          <w:rFonts w:ascii="Times New Roman" w:eastAsiaTheme="minorEastAsia" w:hAnsi="Times New Roman" w:cs="Times New Roman"/>
          <w:sz w:val="28"/>
          <w:szCs w:val="28"/>
        </w:rPr>
        <w:t>пункт 2.4</w:t>
      </w:r>
      <w:r w:rsidR="00D50BD4">
        <w:rPr>
          <w:rFonts w:ascii="Times New Roman" w:eastAsiaTheme="minorEastAsia" w:hAnsi="Times New Roman" w:cs="Times New Roman"/>
          <w:sz w:val="28"/>
          <w:szCs w:val="28"/>
        </w:rPr>
        <w:t xml:space="preserve"> </w:t>
      </w:r>
      <w:r w:rsidR="00D50BD4" w:rsidRPr="00582BA1">
        <w:rPr>
          <w:rFonts w:ascii="Times New Roman" w:eastAsiaTheme="minorEastAsia" w:hAnsi="Times New Roman" w:cs="Times New Roman"/>
          <w:sz w:val="28"/>
          <w:szCs w:val="28"/>
        </w:rPr>
        <w:t xml:space="preserve">изложить в </w:t>
      </w:r>
      <w:r w:rsidR="00D50BD4">
        <w:rPr>
          <w:rFonts w:ascii="Times New Roman" w:eastAsiaTheme="minorEastAsia" w:hAnsi="Times New Roman" w:cs="Times New Roman"/>
          <w:sz w:val="28"/>
          <w:szCs w:val="28"/>
        </w:rPr>
        <w:t>следующей</w:t>
      </w:r>
      <w:r w:rsidR="00D50BD4" w:rsidRPr="00582BA1">
        <w:rPr>
          <w:rFonts w:ascii="Times New Roman" w:eastAsiaTheme="minorEastAsia" w:hAnsi="Times New Roman" w:cs="Times New Roman"/>
          <w:sz w:val="28"/>
          <w:szCs w:val="28"/>
        </w:rPr>
        <w:t xml:space="preserve"> редакции:</w:t>
      </w:r>
    </w:p>
    <w:p w14:paraId="7BF04567" w14:textId="1EC68D77" w:rsidR="00C47822" w:rsidRPr="00582BA1" w:rsidRDefault="00D50BD4" w:rsidP="00F16C23">
      <w:pPr>
        <w:pStyle w:val="ae"/>
        <w:tabs>
          <w:tab w:val="left" w:pos="1056"/>
        </w:tabs>
        <w:autoSpaceDE w:val="0"/>
        <w:autoSpaceDN w:val="0"/>
        <w:adjustRightInd w:val="0"/>
        <w:ind w:left="0" w:firstLine="709"/>
        <w:jc w:val="both"/>
        <w:rPr>
          <w:rFonts w:ascii="Times New Roman" w:hAnsi="Times New Roman" w:cs="Times New Roman"/>
          <w:sz w:val="28"/>
          <w:szCs w:val="28"/>
        </w:rPr>
      </w:pPr>
      <w:r>
        <w:rPr>
          <w:rFonts w:ascii="Times New Roman" w:hAnsi="Times New Roman" w:cs="Times New Roman"/>
          <w:sz w:val="28"/>
          <w:szCs w:val="28"/>
        </w:rPr>
        <w:t>«</w:t>
      </w:r>
      <w:r w:rsidR="00C47822" w:rsidRPr="00582BA1">
        <w:rPr>
          <w:rFonts w:ascii="Times New Roman" w:hAnsi="Times New Roman" w:cs="Times New Roman"/>
          <w:sz w:val="28"/>
          <w:szCs w:val="28"/>
        </w:rPr>
        <w:t>2.4. В целях сохранения внешнего архитектурного облика сложившейся застройки в городе Темрюке и населенных пунктах на территории муниципального образования Темрюкский район допускаются к установке следующие типы и виды рекламных конструкций и вывесок:</w:t>
      </w:r>
    </w:p>
    <w:p w14:paraId="4BA37B86" w14:textId="77777777" w:rsidR="00C47822" w:rsidRPr="00582BA1" w:rsidRDefault="00C47822" w:rsidP="00F16C23">
      <w:pPr>
        <w:tabs>
          <w:tab w:val="left" w:pos="1056"/>
        </w:tabs>
        <w:ind w:firstLine="709"/>
        <w:jc w:val="both"/>
        <w:rPr>
          <w:rFonts w:ascii="Times New Roman" w:hAnsi="Times New Roman" w:cs="Times New Roman"/>
          <w:sz w:val="28"/>
          <w:szCs w:val="28"/>
        </w:rPr>
      </w:pPr>
      <w:r w:rsidRPr="00582BA1">
        <w:rPr>
          <w:rFonts w:ascii="Times New Roman" w:hAnsi="Times New Roman" w:cs="Times New Roman"/>
          <w:sz w:val="28"/>
          <w:szCs w:val="28"/>
        </w:rPr>
        <w:t>1)</w:t>
      </w:r>
      <w:r w:rsidRPr="00582BA1">
        <w:rPr>
          <w:rFonts w:ascii="Times New Roman" w:hAnsi="Times New Roman" w:cs="Times New Roman"/>
          <w:b/>
          <w:sz w:val="28"/>
          <w:szCs w:val="28"/>
        </w:rPr>
        <w:t> </w:t>
      </w:r>
      <w:r w:rsidRPr="00582BA1">
        <w:rPr>
          <w:rStyle w:val="21"/>
          <w:rFonts w:eastAsia="Arial Unicode MS"/>
          <w:b w:val="0"/>
        </w:rPr>
        <w:t>остановочный павильон</w:t>
      </w:r>
      <w:r w:rsidRPr="00582BA1">
        <w:rPr>
          <w:rStyle w:val="21"/>
          <w:rFonts w:eastAsia="Arial Unicode MS"/>
        </w:rPr>
        <w:t xml:space="preserve"> </w:t>
      </w:r>
      <w:r w:rsidRPr="00582BA1">
        <w:rPr>
          <w:rFonts w:ascii="Times New Roman" w:hAnsi="Times New Roman" w:cs="Times New Roman"/>
          <w:sz w:val="28"/>
          <w:szCs w:val="28"/>
        </w:rPr>
        <w:t>–</w:t>
      </w:r>
      <w:r w:rsidRPr="00582BA1">
        <w:rPr>
          <w:rFonts w:ascii="Times New Roman" w:eastAsiaTheme="minorEastAsia" w:hAnsi="Times New Roman" w:cs="Times New Roman"/>
          <w:color w:val="auto"/>
          <w:sz w:val="28"/>
          <w:szCs w:val="28"/>
          <w:lang w:bidi="ar-SA"/>
        </w:rPr>
        <w:t xml:space="preserve"> рекламная конструкция, присоединяемая к земельному участку, устанавливаемая на остановочном пункте движения общественного транспорта, имеющая плоскости для размещения рекламы малого формата с одним или несколькими информационными полями, размер каждого из которых составляет не более 1,2 x 1,8 м. Конструктивная особенность остановочного павильона должна обеспечивать посадочные места для лиц, ожидающих транспорт.</w:t>
      </w:r>
    </w:p>
    <w:p w14:paraId="59C6AE4D" w14:textId="77777777" w:rsidR="00C47822" w:rsidRPr="00582BA1" w:rsidRDefault="00C47822" w:rsidP="00F16C23">
      <w:pPr>
        <w:autoSpaceDE w:val="0"/>
        <w:autoSpaceDN w:val="0"/>
        <w:adjustRightInd w:val="0"/>
        <w:ind w:firstLine="709"/>
        <w:jc w:val="both"/>
        <w:rPr>
          <w:rFonts w:ascii="Times New Roman" w:eastAsiaTheme="minorEastAsia" w:hAnsi="Times New Roman" w:cs="Times New Roman"/>
          <w:color w:val="auto"/>
          <w:sz w:val="28"/>
          <w:szCs w:val="28"/>
          <w:lang w:bidi="ar-SA"/>
        </w:rPr>
      </w:pPr>
      <w:r w:rsidRPr="00582BA1">
        <w:rPr>
          <w:rFonts w:ascii="Times New Roman" w:eastAsiaTheme="minorEastAsia" w:hAnsi="Times New Roman" w:cs="Times New Roman"/>
          <w:color w:val="auto"/>
          <w:sz w:val="28"/>
          <w:szCs w:val="28"/>
          <w:lang w:bidi="ar-SA"/>
        </w:rPr>
        <w:t>Одна из плоскостей информационного поля может использоваться для размещения:</w:t>
      </w:r>
    </w:p>
    <w:p w14:paraId="3619AC05" w14:textId="77777777" w:rsidR="00C47822" w:rsidRPr="00582BA1" w:rsidRDefault="00C47822" w:rsidP="00F16C23">
      <w:pPr>
        <w:autoSpaceDE w:val="0"/>
        <w:autoSpaceDN w:val="0"/>
        <w:adjustRightInd w:val="0"/>
        <w:ind w:firstLine="709"/>
        <w:jc w:val="both"/>
        <w:rPr>
          <w:rFonts w:ascii="Times New Roman" w:eastAsiaTheme="minorEastAsia" w:hAnsi="Times New Roman" w:cs="Times New Roman"/>
          <w:color w:val="auto"/>
          <w:sz w:val="28"/>
          <w:szCs w:val="28"/>
          <w:lang w:bidi="ar-SA"/>
        </w:rPr>
      </w:pPr>
      <w:r w:rsidRPr="00582BA1">
        <w:rPr>
          <w:rFonts w:ascii="Times New Roman" w:eastAsiaTheme="minorEastAsia" w:hAnsi="Times New Roman" w:cs="Times New Roman"/>
          <w:color w:val="auto"/>
          <w:sz w:val="28"/>
          <w:szCs w:val="28"/>
          <w:lang w:bidi="ar-SA"/>
        </w:rPr>
        <w:t>электронного табло, размером 0,5 x 0,815 x 0,06 м, содержащего информацию о маршруте, графике движения общественного транспорта и информацию, относящуюся к социальной рекламе (телефоны экстренных служб);</w:t>
      </w:r>
    </w:p>
    <w:p w14:paraId="11E912D0" w14:textId="77777777" w:rsidR="00C47822" w:rsidRPr="00582BA1" w:rsidRDefault="00C47822" w:rsidP="00F16C23">
      <w:pPr>
        <w:autoSpaceDE w:val="0"/>
        <w:autoSpaceDN w:val="0"/>
        <w:adjustRightInd w:val="0"/>
        <w:ind w:firstLine="709"/>
        <w:jc w:val="both"/>
        <w:rPr>
          <w:rFonts w:ascii="Times New Roman" w:eastAsiaTheme="minorEastAsia" w:hAnsi="Times New Roman" w:cs="Times New Roman"/>
          <w:color w:val="auto"/>
          <w:sz w:val="28"/>
          <w:szCs w:val="28"/>
          <w:lang w:bidi="ar-SA"/>
        </w:rPr>
      </w:pPr>
      <w:r w:rsidRPr="00582BA1">
        <w:rPr>
          <w:rFonts w:ascii="Times New Roman" w:eastAsiaTheme="minorEastAsia" w:hAnsi="Times New Roman" w:cs="Times New Roman"/>
          <w:color w:val="auto"/>
          <w:sz w:val="28"/>
          <w:szCs w:val="28"/>
          <w:lang w:bidi="ar-SA"/>
        </w:rPr>
        <w:t>схемы движения общественного транспорта на территории муниципального образования Темрюкский район и информацию, относящуюся к социальной рекламе (телефоны аварийно-диспетчерских служб).</w:t>
      </w:r>
    </w:p>
    <w:p w14:paraId="3583649E" w14:textId="77777777" w:rsidR="00C47822" w:rsidRPr="00582BA1" w:rsidRDefault="00C47822" w:rsidP="00F16C23">
      <w:pPr>
        <w:autoSpaceDE w:val="0"/>
        <w:autoSpaceDN w:val="0"/>
        <w:adjustRightInd w:val="0"/>
        <w:ind w:firstLine="709"/>
        <w:jc w:val="both"/>
        <w:rPr>
          <w:rFonts w:ascii="Times New Roman" w:eastAsiaTheme="minorEastAsia" w:hAnsi="Times New Roman" w:cs="Times New Roman"/>
          <w:bCs/>
          <w:color w:val="auto"/>
          <w:sz w:val="28"/>
          <w:szCs w:val="28"/>
        </w:rPr>
      </w:pPr>
      <w:r w:rsidRPr="00582BA1">
        <w:rPr>
          <w:rFonts w:ascii="Times New Roman" w:eastAsiaTheme="minorEastAsia" w:hAnsi="Times New Roman" w:cs="Times New Roman"/>
          <w:color w:val="auto"/>
          <w:sz w:val="28"/>
          <w:szCs w:val="28"/>
          <w:lang w:bidi="ar-SA"/>
        </w:rPr>
        <w:t>Остановочный павильон может иметь внутренний и внешний подсвет при наличии технической возможности;</w:t>
      </w:r>
      <w:r w:rsidRPr="00582BA1">
        <w:rPr>
          <w:rFonts w:ascii="Times New Roman" w:eastAsiaTheme="minorEastAsia" w:hAnsi="Times New Roman" w:cs="Times New Roman"/>
          <w:bCs/>
          <w:color w:val="auto"/>
          <w:sz w:val="28"/>
          <w:szCs w:val="28"/>
        </w:rPr>
        <w:t xml:space="preserve"> </w:t>
      </w:r>
    </w:p>
    <w:p w14:paraId="0CB7DDF0" w14:textId="77777777" w:rsidR="00C47822" w:rsidRPr="00582BA1" w:rsidRDefault="00C47822" w:rsidP="00F16C23">
      <w:pPr>
        <w:autoSpaceDE w:val="0"/>
        <w:autoSpaceDN w:val="0"/>
        <w:adjustRightInd w:val="0"/>
        <w:ind w:firstLine="709"/>
        <w:jc w:val="both"/>
        <w:rPr>
          <w:rFonts w:ascii="Times New Roman" w:hAnsi="Times New Roman" w:cs="Times New Roman"/>
          <w:sz w:val="28"/>
          <w:szCs w:val="28"/>
        </w:rPr>
      </w:pPr>
      <w:r w:rsidRPr="00582BA1">
        <w:rPr>
          <w:rStyle w:val="21"/>
          <w:rFonts w:eastAsia="Arial Unicode MS"/>
          <w:b w:val="0"/>
        </w:rPr>
        <w:t>2) информационный стенд</w:t>
      </w:r>
      <w:r w:rsidRPr="00582BA1">
        <w:rPr>
          <w:rStyle w:val="21"/>
          <w:rFonts w:eastAsia="Arial Unicode MS"/>
        </w:rPr>
        <w:t xml:space="preserve"> </w:t>
      </w:r>
      <w:r w:rsidRPr="00582BA1">
        <w:rPr>
          <w:rFonts w:ascii="Times New Roman" w:hAnsi="Times New Roman" w:cs="Times New Roman"/>
          <w:sz w:val="28"/>
          <w:szCs w:val="28"/>
        </w:rPr>
        <w:t>– отдельностоящая рекламная конструкция малого формата, присоединяемая к земельному участку, имеющая 2 или 4 информационные поверхности, размер каждой из которых составляет 1,2 x 1,2 м или 2,4 x 1,2 м, предназначенная для размещения информации рекламного характера (рекламы), может иметь одностороннее электронное табло, размеры видимой части которого составляют 1,28 х 0,48 м, с количеством строк не менее пяти, на котором отображается: дата, время, название остановочного пункта, маршрут транспорта с оставшимся количеством времени до прибытия;</w:t>
      </w:r>
    </w:p>
    <w:p w14:paraId="04CA002E" w14:textId="77777777" w:rsidR="00C47822" w:rsidRPr="00582BA1" w:rsidRDefault="00C47822" w:rsidP="00F16C23">
      <w:pPr>
        <w:ind w:firstLine="709"/>
        <w:jc w:val="both"/>
        <w:rPr>
          <w:rFonts w:ascii="Times New Roman" w:eastAsiaTheme="minorEastAsia" w:hAnsi="Times New Roman" w:cs="Times New Roman"/>
          <w:color w:val="auto"/>
          <w:sz w:val="28"/>
          <w:szCs w:val="28"/>
          <w:lang w:bidi="ar-SA"/>
        </w:rPr>
      </w:pPr>
      <w:r w:rsidRPr="00582BA1">
        <w:rPr>
          <w:rFonts w:ascii="Times New Roman" w:hAnsi="Times New Roman" w:cs="Times New Roman"/>
          <w:color w:val="auto"/>
          <w:sz w:val="28"/>
          <w:szCs w:val="28"/>
        </w:rPr>
        <w:t xml:space="preserve">3) </w:t>
      </w:r>
      <w:r w:rsidRPr="00582BA1">
        <w:rPr>
          <w:rFonts w:ascii="Times New Roman" w:eastAsiaTheme="minorEastAsia" w:hAnsi="Times New Roman" w:cs="Times New Roman"/>
          <w:bCs/>
          <w:color w:val="auto"/>
          <w:sz w:val="28"/>
          <w:szCs w:val="28"/>
          <w:lang w:bidi="ar-SA"/>
        </w:rPr>
        <w:t>информационный стенд на остановочном пункте движения общественного транспорта</w:t>
      </w:r>
      <w:r w:rsidRPr="00582BA1">
        <w:rPr>
          <w:rFonts w:ascii="Times New Roman" w:eastAsiaTheme="minorEastAsia" w:hAnsi="Times New Roman" w:cs="Times New Roman"/>
          <w:color w:val="auto"/>
          <w:sz w:val="28"/>
          <w:szCs w:val="28"/>
          <w:lang w:bidi="ar-SA"/>
        </w:rPr>
        <w:t xml:space="preserve"> – рекламная конструкция малого формата, присоединяемая к земельному участку, устанавливаемая на остановочном пункте движения общественного транспорта, имеющая две информационные </w:t>
      </w:r>
      <w:r w:rsidRPr="00582BA1">
        <w:rPr>
          <w:rFonts w:ascii="Times New Roman" w:eastAsiaTheme="minorEastAsia" w:hAnsi="Times New Roman" w:cs="Times New Roman"/>
          <w:color w:val="auto"/>
          <w:sz w:val="28"/>
          <w:szCs w:val="28"/>
          <w:lang w:bidi="ar-SA"/>
        </w:rPr>
        <w:lastRenderedPageBreak/>
        <w:t>плоскости, размер которых составляет 1,28 x 1,76 м и 0,685 x 1,21 м.</w:t>
      </w:r>
    </w:p>
    <w:p w14:paraId="54759CD5" w14:textId="77777777" w:rsidR="00C47822" w:rsidRPr="00582BA1" w:rsidRDefault="00C47822" w:rsidP="00F16C23">
      <w:pPr>
        <w:autoSpaceDE w:val="0"/>
        <w:autoSpaceDN w:val="0"/>
        <w:adjustRightInd w:val="0"/>
        <w:ind w:firstLine="709"/>
        <w:jc w:val="both"/>
        <w:rPr>
          <w:rFonts w:ascii="Times New Roman" w:hAnsi="Times New Roman" w:cs="Times New Roman"/>
          <w:sz w:val="28"/>
          <w:szCs w:val="28"/>
        </w:rPr>
      </w:pPr>
      <w:r w:rsidRPr="00582BA1">
        <w:rPr>
          <w:rFonts w:ascii="Times New Roman" w:eastAsia="Tahoma" w:hAnsi="Times New Roman" w:cs="Times New Roman"/>
          <w:sz w:val="28"/>
          <w:szCs w:val="28"/>
        </w:rPr>
        <w:t>Часть одной из плоскостей информационного поля может использоваться для размещения схемы движения общественного транспорта на территории муниципального образования Темрюкский район, информации, относящейся к социальной рекламе (телефоны экстренных, аварийно-диспетчерских служб и др.) и информации рекламного характера.</w:t>
      </w:r>
    </w:p>
    <w:p w14:paraId="3F0E7317" w14:textId="77777777" w:rsidR="00C47822" w:rsidRPr="00582BA1" w:rsidRDefault="00C47822" w:rsidP="00F16C23">
      <w:pPr>
        <w:ind w:firstLine="709"/>
        <w:jc w:val="both"/>
        <w:rPr>
          <w:rFonts w:ascii="Times New Roman" w:hAnsi="Times New Roman" w:cs="Times New Roman"/>
          <w:sz w:val="28"/>
          <w:szCs w:val="28"/>
        </w:rPr>
      </w:pPr>
      <w:r w:rsidRPr="00582BA1">
        <w:rPr>
          <w:rFonts w:ascii="Times New Roman" w:eastAsia="Tahoma" w:hAnsi="Times New Roman" w:cs="Times New Roman"/>
          <w:sz w:val="28"/>
          <w:szCs w:val="28"/>
        </w:rPr>
        <w:t>Информационный стенд на остановочном пункте движения общественного транспорта может иметь внутренний или внешний подсвет при наличии технической возможности.</w:t>
      </w:r>
    </w:p>
    <w:p w14:paraId="28621FC9" w14:textId="77777777" w:rsidR="00C47822" w:rsidRPr="00582BA1" w:rsidRDefault="00C47822" w:rsidP="00F16C23">
      <w:pPr>
        <w:ind w:firstLine="709"/>
        <w:jc w:val="both"/>
        <w:rPr>
          <w:rFonts w:ascii="Times New Roman" w:hAnsi="Times New Roman" w:cs="Times New Roman"/>
          <w:sz w:val="28"/>
          <w:szCs w:val="28"/>
        </w:rPr>
      </w:pPr>
      <w:r w:rsidRPr="00582BA1">
        <w:rPr>
          <w:rFonts w:ascii="Times New Roman" w:eastAsia="Tahoma" w:hAnsi="Times New Roman" w:cs="Times New Roman"/>
          <w:sz w:val="28"/>
          <w:szCs w:val="28"/>
        </w:rPr>
        <w:t>На территории площадки ожидания общественного транспорта подлежит размещению исключительно одна рекламная конструкция указанного типа и вида;</w:t>
      </w:r>
    </w:p>
    <w:p w14:paraId="576A211C" w14:textId="77777777" w:rsidR="00C47822" w:rsidRPr="00582BA1" w:rsidRDefault="00C47822" w:rsidP="00F16C23">
      <w:pPr>
        <w:ind w:firstLine="709"/>
        <w:jc w:val="both"/>
        <w:rPr>
          <w:rFonts w:ascii="Times New Roman" w:hAnsi="Times New Roman" w:cs="Times New Roman"/>
          <w:sz w:val="28"/>
          <w:szCs w:val="28"/>
        </w:rPr>
      </w:pPr>
      <w:r w:rsidRPr="00582BA1">
        <w:rPr>
          <w:rFonts w:ascii="Times New Roman" w:hAnsi="Times New Roman" w:cs="Times New Roman"/>
          <w:sz w:val="28"/>
          <w:szCs w:val="28"/>
        </w:rPr>
        <w:t xml:space="preserve">4) </w:t>
      </w:r>
      <w:r w:rsidRPr="00582BA1">
        <w:rPr>
          <w:rFonts w:ascii="Times New Roman" w:eastAsia="Tahoma" w:hAnsi="Times New Roman" w:cs="Times New Roman"/>
          <w:sz w:val="28"/>
          <w:szCs w:val="28"/>
        </w:rPr>
        <w:t xml:space="preserve">информационный указатель – </w:t>
      </w:r>
      <w:r w:rsidRPr="00582BA1">
        <w:rPr>
          <w:rFonts w:ascii="Times New Roman" w:hAnsi="Times New Roman" w:cs="Times New Roman"/>
          <w:sz w:val="28"/>
          <w:szCs w:val="28"/>
        </w:rPr>
        <w:t xml:space="preserve">отдельно стоящая </w:t>
      </w:r>
      <w:r w:rsidRPr="00582BA1">
        <w:rPr>
          <w:rFonts w:ascii="Times New Roman" w:eastAsia="Tahoma" w:hAnsi="Times New Roman" w:cs="Times New Roman"/>
          <w:sz w:val="28"/>
          <w:szCs w:val="28"/>
        </w:rPr>
        <w:t xml:space="preserve">рекламная конструкция малого формата на отдельно стоящей опоре, </w:t>
      </w:r>
      <w:r w:rsidRPr="00582BA1">
        <w:rPr>
          <w:rFonts w:ascii="Times New Roman" w:eastAsiaTheme="minorEastAsia" w:hAnsi="Times New Roman" w:cs="Times New Roman"/>
          <w:color w:val="auto"/>
          <w:sz w:val="28"/>
          <w:szCs w:val="28"/>
          <w:lang w:bidi="ar-SA"/>
        </w:rPr>
        <w:t xml:space="preserve">присоединяемая к земельному участку, </w:t>
      </w:r>
      <w:r w:rsidRPr="00582BA1">
        <w:rPr>
          <w:rFonts w:ascii="Times New Roman" w:eastAsia="Tahoma" w:hAnsi="Times New Roman" w:cs="Times New Roman"/>
          <w:sz w:val="28"/>
          <w:szCs w:val="28"/>
        </w:rPr>
        <w:t>на которой одновременно размещаются указатель с наименованием улиц и номеров домов и рекламный модуль с двумя информационными полями, максимальный размер каждого из которых составляет не более 0,5 х 0,8 м;</w:t>
      </w:r>
    </w:p>
    <w:p w14:paraId="1D8506C4" w14:textId="77777777" w:rsidR="00C47822" w:rsidRPr="00582BA1" w:rsidRDefault="00C47822" w:rsidP="00F16C23">
      <w:pPr>
        <w:tabs>
          <w:tab w:val="left" w:pos="1165"/>
        </w:tabs>
        <w:ind w:firstLine="709"/>
        <w:jc w:val="both"/>
        <w:rPr>
          <w:rFonts w:ascii="Times New Roman" w:hAnsi="Times New Roman" w:cs="Times New Roman"/>
          <w:sz w:val="28"/>
          <w:szCs w:val="28"/>
        </w:rPr>
      </w:pPr>
      <w:r w:rsidRPr="00582BA1">
        <w:rPr>
          <w:rStyle w:val="21"/>
          <w:rFonts w:eastAsia="Arial Unicode MS"/>
          <w:b w:val="0"/>
        </w:rPr>
        <w:t>5) афишный стенд</w:t>
      </w:r>
      <w:r w:rsidRPr="00582BA1">
        <w:rPr>
          <w:rStyle w:val="21"/>
          <w:rFonts w:eastAsia="Arial Unicode MS"/>
        </w:rPr>
        <w:t xml:space="preserve"> </w:t>
      </w:r>
      <w:r w:rsidRPr="00582BA1">
        <w:rPr>
          <w:rFonts w:ascii="Times New Roman" w:hAnsi="Times New Roman" w:cs="Times New Roman"/>
          <w:sz w:val="28"/>
          <w:szCs w:val="28"/>
        </w:rPr>
        <w:t>– отдельно стоящая рекламная конструкция с одним или двумя информационными полями, размер которых может составлять 2,4 х 1,7 м или 4,8 х 1,7 м, или 7,2 х 1,7 м, или 9,6 х 1,7 м, присоединяемая к земельному участку и состоящая из фундамента, каркаса и рекламной поверхности, может иметь внешний подсвет, предназначенная для размещения рекламы и информации исключительно о репертуарах театров, кинотеатров, спортивных и иных массовых мероприятиях, событиях общественного, культурно - развлекательного, спортивно-оздоровительного характера;</w:t>
      </w:r>
    </w:p>
    <w:p w14:paraId="13614DA5" w14:textId="77777777" w:rsidR="00C47822" w:rsidRPr="00582BA1" w:rsidRDefault="00C47822" w:rsidP="00F16C23">
      <w:pPr>
        <w:tabs>
          <w:tab w:val="left" w:pos="1076"/>
        </w:tabs>
        <w:ind w:firstLine="709"/>
        <w:jc w:val="both"/>
        <w:rPr>
          <w:rFonts w:ascii="Times New Roman" w:hAnsi="Times New Roman" w:cs="Times New Roman"/>
          <w:sz w:val="28"/>
          <w:szCs w:val="28"/>
        </w:rPr>
      </w:pPr>
      <w:r w:rsidRPr="00582BA1">
        <w:rPr>
          <w:rStyle w:val="21"/>
          <w:rFonts w:eastAsia="Arial Unicode MS"/>
          <w:b w:val="0"/>
        </w:rPr>
        <w:t>6) пиллар</w:t>
      </w:r>
      <w:r w:rsidRPr="00582BA1">
        <w:rPr>
          <w:rStyle w:val="21"/>
          <w:rFonts w:eastAsia="Arial Unicode MS"/>
        </w:rPr>
        <w:t xml:space="preserve"> </w:t>
      </w:r>
      <w:r w:rsidRPr="00582BA1">
        <w:rPr>
          <w:rFonts w:ascii="Times New Roman" w:hAnsi="Times New Roman" w:cs="Times New Roman"/>
          <w:sz w:val="28"/>
          <w:szCs w:val="28"/>
        </w:rPr>
        <w:t>– отдельно стоящая рекламная конструкция с тремя информационными полями, размер каждого из которых не более 1,4 х 3,0 м, с внутренним подсветом, присоединяемая к земельному участку и состоящая из основания, каркаса и рекламных поверхностей вогнутой формы;</w:t>
      </w:r>
    </w:p>
    <w:p w14:paraId="16EC6E83" w14:textId="77777777" w:rsidR="00C47822" w:rsidRPr="00582BA1" w:rsidRDefault="00C47822" w:rsidP="00F16C23">
      <w:pPr>
        <w:tabs>
          <w:tab w:val="left" w:pos="1165"/>
        </w:tabs>
        <w:ind w:firstLine="709"/>
        <w:jc w:val="both"/>
        <w:rPr>
          <w:rFonts w:ascii="Times New Roman" w:hAnsi="Times New Roman" w:cs="Times New Roman"/>
          <w:sz w:val="28"/>
          <w:szCs w:val="28"/>
        </w:rPr>
      </w:pPr>
      <w:r w:rsidRPr="00582BA1">
        <w:rPr>
          <w:rStyle w:val="21"/>
          <w:rFonts w:eastAsia="Arial Unicode MS"/>
          <w:b w:val="0"/>
        </w:rPr>
        <w:t>7) пилон</w:t>
      </w:r>
      <w:r w:rsidRPr="00582BA1">
        <w:rPr>
          <w:rStyle w:val="21"/>
          <w:rFonts w:eastAsia="Arial Unicode MS"/>
        </w:rPr>
        <w:t xml:space="preserve"> </w:t>
      </w:r>
      <w:r w:rsidRPr="00582BA1">
        <w:rPr>
          <w:rFonts w:ascii="Times New Roman" w:hAnsi="Times New Roman" w:cs="Times New Roman"/>
          <w:sz w:val="28"/>
          <w:szCs w:val="28"/>
        </w:rPr>
        <w:t>– отдельно стоящая двухсторонняя рекламная конструкция малого формата с внутренним подсветом, двумя подвижными или неподвижными информационными полями, размер каждого из которых составляет 1,2 х 1,8 м, присоединяемая к земельному участку;</w:t>
      </w:r>
    </w:p>
    <w:p w14:paraId="07585A94" w14:textId="77777777" w:rsidR="00C47822" w:rsidRPr="00582BA1" w:rsidRDefault="00C47822" w:rsidP="00F16C23">
      <w:pPr>
        <w:tabs>
          <w:tab w:val="left" w:pos="1076"/>
        </w:tabs>
        <w:ind w:firstLine="709"/>
        <w:jc w:val="both"/>
        <w:rPr>
          <w:rFonts w:ascii="Times New Roman" w:hAnsi="Times New Roman" w:cs="Times New Roman"/>
          <w:sz w:val="28"/>
          <w:szCs w:val="28"/>
        </w:rPr>
      </w:pPr>
      <w:r w:rsidRPr="00582BA1">
        <w:rPr>
          <w:rStyle w:val="21"/>
          <w:rFonts w:eastAsia="Arial Unicode MS"/>
          <w:b w:val="0"/>
        </w:rPr>
        <w:t>8) сити-борд</w:t>
      </w:r>
      <w:r w:rsidRPr="00582BA1">
        <w:rPr>
          <w:rStyle w:val="21"/>
          <w:rFonts w:eastAsia="Arial Unicode MS"/>
        </w:rPr>
        <w:t xml:space="preserve"> </w:t>
      </w:r>
      <w:r w:rsidRPr="00582BA1">
        <w:rPr>
          <w:rFonts w:ascii="Times New Roman" w:hAnsi="Times New Roman" w:cs="Times New Roman"/>
          <w:sz w:val="28"/>
          <w:szCs w:val="28"/>
        </w:rPr>
        <w:t>– отдельно стоящая рекламная конструкция среднего формата с внутренним подсветом, присоединяемая к земельному участку, имеющая одну или две поверхности для размещения рекламы, размер каждой составляет 3,7 х 2,7 м, состоящая из фундамента, каркаса, опоры и информационного поля;</w:t>
      </w:r>
    </w:p>
    <w:p w14:paraId="6397A213" w14:textId="77777777" w:rsidR="00C47822" w:rsidRPr="00582BA1" w:rsidRDefault="00C47822" w:rsidP="00F16C23">
      <w:pPr>
        <w:tabs>
          <w:tab w:val="left" w:pos="1076"/>
        </w:tabs>
        <w:ind w:firstLine="709"/>
        <w:jc w:val="both"/>
        <w:rPr>
          <w:rFonts w:ascii="Times New Roman" w:hAnsi="Times New Roman" w:cs="Times New Roman"/>
          <w:sz w:val="28"/>
          <w:szCs w:val="28"/>
        </w:rPr>
      </w:pPr>
      <w:r w:rsidRPr="00582BA1">
        <w:rPr>
          <w:rFonts w:ascii="Times New Roman" w:hAnsi="Times New Roman" w:cs="Times New Roman"/>
          <w:sz w:val="28"/>
          <w:szCs w:val="28"/>
        </w:rPr>
        <w:t xml:space="preserve">9) </w:t>
      </w:r>
      <w:r w:rsidRPr="00582BA1">
        <w:rPr>
          <w:rStyle w:val="21"/>
          <w:rFonts w:eastAsia="Arial Unicode MS"/>
          <w:b w:val="0"/>
        </w:rPr>
        <w:t>билборд 6 х 3</w:t>
      </w:r>
      <w:r w:rsidRPr="00582BA1">
        <w:rPr>
          <w:rStyle w:val="21"/>
          <w:rFonts w:eastAsia="Arial Unicode MS"/>
        </w:rPr>
        <w:t xml:space="preserve"> </w:t>
      </w:r>
      <w:r w:rsidRPr="00582BA1">
        <w:rPr>
          <w:rFonts w:ascii="Times New Roman" w:hAnsi="Times New Roman" w:cs="Times New Roman"/>
          <w:sz w:val="28"/>
          <w:szCs w:val="28"/>
        </w:rPr>
        <w:t xml:space="preserve">– отдельно стоящая рекламная конструкция среднего формата, присоединяемая к земельному участку, имеющая одну или две внешние поверхности (информационное поле) размером </w:t>
      </w:r>
      <w:r w:rsidRPr="00582BA1">
        <w:rPr>
          <w:rStyle w:val="22pt"/>
          <w:rFonts w:eastAsia="Arial Unicode MS"/>
        </w:rPr>
        <w:t xml:space="preserve">6x3м, </w:t>
      </w:r>
      <w:r w:rsidRPr="00582BA1">
        <w:rPr>
          <w:rFonts w:ascii="Times New Roman" w:hAnsi="Times New Roman" w:cs="Times New Roman"/>
          <w:sz w:val="28"/>
          <w:szCs w:val="28"/>
        </w:rPr>
        <w:t>специально предназначенные для размещения рекламы, оборудованная внешним подсветом, состоящая из фундамента, каркаса, опоры и информационного поля;</w:t>
      </w:r>
    </w:p>
    <w:p w14:paraId="4B31A997" w14:textId="77777777" w:rsidR="00C47822" w:rsidRPr="00582BA1" w:rsidRDefault="00C47822" w:rsidP="00F16C23">
      <w:pPr>
        <w:tabs>
          <w:tab w:val="left" w:pos="1076"/>
        </w:tabs>
        <w:ind w:firstLine="709"/>
        <w:jc w:val="both"/>
        <w:rPr>
          <w:rFonts w:ascii="Times New Roman" w:hAnsi="Times New Roman" w:cs="Times New Roman"/>
          <w:sz w:val="28"/>
          <w:szCs w:val="28"/>
        </w:rPr>
      </w:pPr>
      <w:r w:rsidRPr="00582BA1">
        <w:rPr>
          <w:rFonts w:ascii="Times New Roman" w:hAnsi="Times New Roman" w:cs="Times New Roman"/>
          <w:sz w:val="28"/>
          <w:szCs w:val="28"/>
        </w:rPr>
        <w:t xml:space="preserve">10) </w:t>
      </w:r>
      <w:r w:rsidRPr="00582BA1">
        <w:rPr>
          <w:rStyle w:val="21"/>
          <w:rFonts w:eastAsia="Arial Unicode MS"/>
          <w:b w:val="0"/>
        </w:rPr>
        <w:t xml:space="preserve">суперсайт </w:t>
      </w:r>
      <w:r w:rsidRPr="00582BA1">
        <w:rPr>
          <w:rFonts w:ascii="Times New Roman" w:hAnsi="Times New Roman" w:cs="Times New Roman"/>
          <w:sz w:val="28"/>
          <w:szCs w:val="28"/>
        </w:rPr>
        <w:t xml:space="preserve">– отдельно стоящая рекламная конструкция большого формата, присоединяемая к земельному участку, имеющая не более трёх </w:t>
      </w:r>
      <w:r w:rsidRPr="00582BA1">
        <w:rPr>
          <w:rFonts w:ascii="Times New Roman" w:hAnsi="Times New Roman" w:cs="Times New Roman"/>
          <w:sz w:val="28"/>
          <w:szCs w:val="28"/>
        </w:rPr>
        <w:lastRenderedPageBreak/>
        <w:t>внешних поверхностей, специально предназначенных для размещения рекламы, размер каждой из которых может составлять 15 x 5 м, или 12 х 4 м, или 12 х 5 м, оборудованная подсветом, состоящая из фундамента, каркаса, опоры и информационного поля;</w:t>
      </w:r>
    </w:p>
    <w:p w14:paraId="4B43D4E8" w14:textId="77777777" w:rsidR="00C47822" w:rsidRPr="00582BA1" w:rsidRDefault="00C47822" w:rsidP="00F16C23">
      <w:pPr>
        <w:tabs>
          <w:tab w:val="left" w:pos="1076"/>
        </w:tabs>
        <w:ind w:firstLine="709"/>
        <w:jc w:val="both"/>
        <w:rPr>
          <w:rFonts w:ascii="Times New Roman" w:hAnsi="Times New Roman" w:cs="Times New Roman"/>
          <w:sz w:val="28"/>
          <w:szCs w:val="28"/>
        </w:rPr>
      </w:pPr>
      <w:r w:rsidRPr="00582BA1">
        <w:rPr>
          <w:rFonts w:ascii="Times New Roman" w:hAnsi="Times New Roman" w:cs="Times New Roman"/>
          <w:sz w:val="28"/>
          <w:szCs w:val="28"/>
        </w:rPr>
        <w:t xml:space="preserve">11) </w:t>
      </w:r>
      <w:r w:rsidRPr="00582BA1">
        <w:rPr>
          <w:rStyle w:val="21"/>
          <w:rFonts w:eastAsia="Arial Unicode MS"/>
          <w:b w:val="0"/>
        </w:rPr>
        <w:t>светодиодный экран на опоре</w:t>
      </w:r>
      <w:r w:rsidRPr="00582BA1">
        <w:rPr>
          <w:rStyle w:val="21"/>
          <w:rFonts w:eastAsia="Arial Unicode MS"/>
        </w:rPr>
        <w:t xml:space="preserve"> </w:t>
      </w:r>
      <w:r w:rsidRPr="00582BA1">
        <w:rPr>
          <w:rFonts w:ascii="Times New Roman" w:hAnsi="Times New Roman" w:cs="Times New Roman"/>
          <w:sz w:val="28"/>
          <w:szCs w:val="28"/>
        </w:rPr>
        <w:t>– отдельно стоящая рекламная конструкция, присоединяемая к земельному участку, состоящая из фундамента, опоры, электронно-светового оборудования, позволяющего демонстрировать информационные материалы, информационного поля, размер которого определяется индивидуально на основании проекта, оборудованная системой аварийного отключения от сети электропитания;</w:t>
      </w:r>
    </w:p>
    <w:p w14:paraId="044B93F6" w14:textId="77777777" w:rsidR="00C47822" w:rsidRPr="00582BA1" w:rsidRDefault="00C47822" w:rsidP="00F16C23">
      <w:pPr>
        <w:tabs>
          <w:tab w:val="left" w:pos="1076"/>
        </w:tabs>
        <w:ind w:firstLine="709"/>
        <w:jc w:val="both"/>
        <w:rPr>
          <w:rFonts w:ascii="Times New Roman" w:hAnsi="Times New Roman" w:cs="Times New Roman"/>
          <w:sz w:val="28"/>
          <w:szCs w:val="28"/>
        </w:rPr>
      </w:pPr>
      <w:r w:rsidRPr="00582BA1">
        <w:rPr>
          <w:rFonts w:ascii="Times New Roman" w:hAnsi="Times New Roman" w:cs="Times New Roman"/>
          <w:sz w:val="28"/>
          <w:szCs w:val="28"/>
        </w:rPr>
        <w:t xml:space="preserve">12) </w:t>
      </w:r>
      <w:r w:rsidRPr="00582BA1">
        <w:rPr>
          <w:rStyle w:val="21"/>
          <w:rFonts w:eastAsia="Arial Unicode MS"/>
          <w:b w:val="0"/>
        </w:rPr>
        <w:t>медиафасад</w:t>
      </w:r>
      <w:r w:rsidRPr="00582BA1">
        <w:rPr>
          <w:rStyle w:val="21"/>
          <w:rFonts w:eastAsia="Arial Unicode MS"/>
        </w:rPr>
        <w:t xml:space="preserve"> </w:t>
      </w:r>
      <w:r w:rsidRPr="00582BA1">
        <w:rPr>
          <w:rFonts w:ascii="Times New Roman" w:hAnsi="Times New Roman" w:cs="Times New Roman"/>
          <w:sz w:val="28"/>
          <w:szCs w:val="28"/>
        </w:rPr>
        <w:t>– рекламная конструкция индивидуального формата, размещаемая на поверхности стен нежилых зданий, строений, позволяющего демонстрировать рекламную информацию с помощью светодиодного оборудования, размер которой определяется индивидуально на основании проекта в зависимости от архитектуры здания и окружающих архитектурных стилевых ансамблей;</w:t>
      </w:r>
    </w:p>
    <w:p w14:paraId="62780960" w14:textId="77777777" w:rsidR="00C47822" w:rsidRPr="00582BA1" w:rsidRDefault="00C47822" w:rsidP="00F16C23">
      <w:pPr>
        <w:tabs>
          <w:tab w:val="left" w:pos="1076"/>
        </w:tabs>
        <w:ind w:firstLine="709"/>
        <w:jc w:val="both"/>
        <w:rPr>
          <w:rFonts w:ascii="Times New Roman" w:hAnsi="Times New Roman" w:cs="Times New Roman"/>
          <w:sz w:val="28"/>
          <w:szCs w:val="28"/>
        </w:rPr>
      </w:pPr>
      <w:r w:rsidRPr="00582BA1">
        <w:rPr>
          <w:rFonts w:ascii="Times New Roman" w:hAnsi="Times New Roman" w:cs="Times New Roman"/>
          <w:sz w:val="28"/>
          <w:szCs w:val="28"/>
        </w:rPr>
        <w:t>13)</w:t>
      </w:r>
      <w:r w:rsidRPr="00582BA1">
        <w:rPr>
          <w:rFonts w:ascii="Times New Roman" w:hAnsi="Times New Roman" w:cs="Times New Roman"/>
          <w:b/>
          <w:sz w:val="28"/>
          <w:szCs w:val="28"/>
        </w:rPr>
        <w:t xml:space="preserve"> </w:t>
      </w:r>
      <w:r w:rsidRPr="00582BA1">
        <w:rPr>
          <w:rStyle w:val="21"/>
          <w:rFonts w:eastAsia="Arial Unicode MS"/>
          <w:b w:val="0"/>
        </w:rPr>
        <w:t xml:space="preserve">стела </w:t>
      </w:r>
      <w:r w:rsidRPr="00582BA1">
        <w:rPr>
          <w:rFonts w:ascii="Times New Roman" w:hAnsi="Times New Roman" w:cs="Times New Roman"/>
          <w:sz w:val="28"/>
          <w:szCs w:val="28"/>
        </w:rPr>
        <w:t xml:space="preserve">– отдельно стоящая рекламная конструкция среднего или индивидуального формата, предполагающая размещение информации, как с использованием объёма конструкции, так и её поверхности, устанавливаемая на земельном участке. Для отдельно стоящей типовой конструкции стелы устанавливается размер инфополя 1,4 </w:t>
      </w:r>
      <w:r w:rsidRPr="00582BA1">
        <w:rPr>
          <w:rFonts w:ascii="Times New Roman" w:hAnsi="Times New Roman" w:cs="Times New Roman"/>
          <w:sz w:val="28"/>
          <w:szCs w:val="28"/>
          <w:lang w:val="en-US"/>
        </w:rPr>
        <w:t>x</w:t>
      </w:r>
      <w:r w:rsidRPr="00582BA1">
        <w:rPr>
          <w:rFonts w:ascii="Times New Roman" w:hAnsi="Times New Roman" w:cs="Times New Roman"/>
          <w:sz w:val="28"/>
          <w:szCs w:val="28"/>
        </w:rPr>
        <w:t xml:space="preserve"> 3,2 м;</w:t>
      </w:r>
    </w:p>
    <w:p w14:paraId="320C8CE1" w14:textId="77777777" w:rsidR="00C47822" w:rsidRPr="00582BA1" w:rsidRDefault="00C47822" w:rsidP="00F16C23">
      <w:pPr>
        <w:tabs>
          <w:tab w:val="left" w:pos="1076"/>
        </w:tabs>
        <w:ind w:firstLine="709"/>
        <w:jc w:val="both"/>
        <w:rPr>
          <w:rFonts w:ascii="Times New Roman" w:hAnsi="Times New Roman" w:cs="Times New Roman"/>
          <w:sz w:val="28"/>
          <w:szCs w:val="28"/>
        </w:rPr>
      </w:pPr>
      <w:r w:rsidRPr="00582BA1">
        <w:rPr>
          <w:rFonts w:ascii="Times New Roman" w:hAnsi="Times New Roman" w:cs="Times New Roman"/>
          <w:sz w:val="28"/>
          <w:szCs w:val="28"/>
        </w:rPr>
        <w:t>14) крышная рекламная конструкция – рекламная конструкция, размещаемая полностью или частично выше уровня карниза здания или на крыше, выполненная по индивидуальному проекту, состоящая из отдельно стоящих символов (букв, цифр, художественных элементов, логотипов), имеющая внутренний подсвет, оборудованная системой аварийного отключения от сети электропитания, площадь информационного поля которой определяется расчётным путём в проектной документации;</w:t>
      </w:r>
    </w:p>
    <w:p w14:paraId="268567E2" w14:textId="77777777" w:rsidR="00C47822" w:rsidRPr="00582BA1" w:rsidRDefault="00C47822" w:rsidP="00F16C23">
      <w:pPr>
        <w:tabs>
          <w:tab w:val="left" w:pos="1076"/>
        </w:tabs>
        <w:ind w:firstLine="709"/>
        <w:jc w:val="both"/>
        <w:rPr>
          <w:rFonts w:ascii="Times New Roman" w:hAnsi="Times New Roman" w:cs="Times New Roman"/>
          <w:sz w:val="28"/>
          <w:szCs w:val="28"/>
        </w:rPr>
      </w:pPr>
      <w:r w:rsidRPr="00582BA1">
        <w:rPr>
          <w:rFonts w:ascii="Times New Roman" w:hAnsi="Times New Roman" w:cs="Times New Roman"/>
          <w:sz w:val="28"/>
          <w:szCs w:val="28"/>
        </w:rPr>
        <w:t>15)</w:t>
      </w:r>
      <w:r w:rsidRPr="00582BA1">
        <w:rPr>
          <w:rFonts w:ascii="Times New Roman" w:hAnsi="Times New Roman" w:cs="Times New Roman"/>
          <w:sz w:val="28"/>
          <w:szCs w:val="28"/>
        </w:rPr>
        <w:tab/>
        <w:t>щит настенный – рекламная конструкция, размещаемая исключительно на плоскости глухих стен зданий боковых фасадов (торцевых частей), состоящая из каркаса, одного информационного поля и элементов крепления, оборудованная внешним подсветом и системой аварийного отключения от сети электропитания. Площадь настенного щита согласовывается индивидуально;</w:t>
      </w:r>
    </w:p>
    <w:p w14:paraId="66EF2244" w14:textId="77777777" w:rsidR="00C47822" w:rsidRPr="00582BA1" w:rsidRDefault="00C47822" w:rsidP="00F16C23">
      <w:pPr>
        <w:tabs>
          <w:tab w:val="left" w:pos="1076"/>
        </w:tabs>
        <w:ind w:firstLine="709"/>
        <w:jc w:val="both"/>
        <w:rPr>
          <w:rFonts w:ascii="Times New Roman" w:hAnsi="Times New Roman" w:cs="Times New Roman"/>
          <w:sz w:val="28"/>
          <w:szCs w:val="28"/>
        </w:rPr>
      </w:pPr>
      <w:r w:rsidRPr="00582BA1">
        <w:rPr>
          <w:rFonts w:ascii="Times New Roman" w:hAnsi="Times New Roman" w:cs="Times New Roman"/>
          <w:sz w:val="28"/>
          <w:szCs w:val="28"/>
        </w:rPr>
        <w:t xml:space="preserve">16) </w:t>
      </w:r>
      <w:r w:rsidRPr="00582BA1">
        <w:rPr>
          <w:rStyle w:val="21"/>
          <w:rFonts w:eastAsia="Arial Unicode MS"/>
          <w:b w:val="0"/>
        </w:rPr>
        <w:t>строительная сетка</w:t>
      </w:r>
      <w:r w:rsidRPr="00582BA1">
        <w:rPr>
          <w:rStyle w:val="21"/>
          <w:rFonts w:eastAsia="Arial Unicode MS"/>
        </w:rPr>
        <w:t xml:space="preserve"> </w:t>
      </w:r>
      <w:r w:rsidRPr="00582BA1">
        <w:rPr>
          <w:rFonts w:ascii="Times New Roman" w:hAnsi="Times New Roman" w:cs="Times New Roman"/>
          <w:sz w:val="28"/>
          <w:szCs w:val="28"/>
        </w:rPr>
        <w:t>– временная рекламная конструкция в виде баннерной сетки с изображением объекта рекламы. Установка и реконструкция баннерной сетки с изображением объекта рекламы производится при проведении строительных или реставрационных работ на внешней стороне (фасаде) здания, на строительных конструкциях (лесах);</w:t>
      </w:r>
    </w:p>
    <w:p w14:paraId="7F026A62" w14:textId="77777777" w:rsidR="00C47822" w:rsidRPr="00582BA1" w:rsidRDefault="00C47822" w:rsidP="00F16C23">
      <w:pPr>
        <w:tabs>
          <w:tab w:val="left" w:pos="1076"/>
        </w:tabs>
        <w:ind w:firstLine="709"/>
        <w:jc w:val="both"/>
        <w:rPr>
          <w:rFonts w:ascii="Times New Roman" w:hAnsi="Times New Roman" w:cs="Times New Roman"/>
          <w:sz w:val="28"/>
          <w:szCs w:val="28"/>
        </w:rPr>
      </w:pPr>
      <w:r w:rsidRPr="00582BA1">
        <w:rPr>
          <w:rStyle w:val="21"/>
          <w:rFonts w:eastAsia="Arial Unicode MS"/>
          <w:b w:val="0"/>
        </w:rPr>
        <w:t>17) панель-кронштейн</w:t>
      </w:r>
      <w:r w:rsidRPr="00582BA1">
        <w:rPr>
          <w:rStyle w:val="21"/>
          <w:rFonts w:eastAsia="Arial Unicode MS"/>
        </w:rPr>
        <w:t xml:space="preserve"> </w:t>
      </w:r>
      <w:r w:rsidRPr="00582BA1">
        <w:rPr>
          <w:rFonts w:ascii="Times New Roman" w:hAnsi="Times New Roman" w:cs="Times New Roman"/>
          <w:sz w:val="28"/>
          <w:szCs w:val="28"/>
        </w:rPr>
        <w:t xml:space="preserve">– плоскостная или объёмно-пространственная рекламная конструкция малого формата, имеющая одно или два информационных поля, площадь каждого из которых не более 1 кв. м, устанавливаемая на фасаде здания, входных группах, может быть оборудована внутренним подсветом и системой аварийного отключения от сети электропитания, информация должна быть статичной, цвет статичного свечения </w:t>
      </w:r>
      <w:r w:rsidRPr="00582BA1">
        <w:rPr>
          <w:rFonts w:ascii="Times New Roman" w:hAnsi="Times New Roman" w:cs="Times New Roman"/>
          <w:sz w:val="28"/>
          <w:szCs w:val="28"/>
        </w:rPr>
        <w:lastRenderedPageBreak/>
        <w:t>должен быть монохромным и единым в границах фасадов зданий в пределах квартала, рекомендуемый цвет свечения - белый;</w:t>
      </w:r>
    </w:p>
    <w:p w14:paraId="1AB83015" w14:textId="77777777" w:rsidR="00C47822" w:rsidRPr="00582BA1" w:rsidRDefault="00C47822" w:rsidP="00F16C23">
      <w:pPr>
        <w:tabs>
          <w:tab w:val="left" w:pos="1076"/>
        </w:tabs>
        <w:ind w:firstLine="709"/>
        <w:jc w:val="both"/>
        <w:rPr>
          <w:rFonts w:ascii="Times New Roman" w:hAnsi="Times New Roman" w:cs="Times New Roman"/>
          <w:sz w:val="28"/>
          <w:szCs w:val="28"/>
        </w:rPr>
      </w:pPr>
      <w:r w:rsidRPr="00582BA1">
        <w:rPr>
          <w:rFonts w:ascii="Times New Roman" w:hAnsi="Times New Roman" w:cs="Times New Roman"/>
          <w:sz w:val="28"/>
          <w:szCs w:val="28"/>
        </w:rPr>
        <w:t xml:space="preserve">18) </w:t>
      </w:r>
      <w:r w:rsidRPr="00582BA1">
        <w:rPr>
          <w:rStyle w:val="21"/>
          <w:rFonts w:eastAsia="Arial Unicode MS"/>
          <w:b w:val="0"/>
        </w:rPr>
        <w:t>настенная панель (</w:t>
      </w:r>
      <w:r w:rsidRPr="00582BA1">
        <w:rPr>
          <w:rFonts w:ascii="Times New Roman" w:hAnsi="Times New Roman" w:cs="Times New Roman"/>
          <w:sz w:val="28"/>
          <w:szCs w:val="28"/>
        </w:rPr>
        <w:t>вывеска (рекламная</w:t>
      </w:r>
      <w:r w:rsidRPr="001F47FD">
        <w:rPr>
          <w:rFonts w:ascii="Times New Roman" w:hAnsi="Times New Roman" w:cs="Times New Roman"/>
          <w:sz w:val="28"/>
          <w:szCs w:val="28"/>
        </w:rPr>
        <w:t>)</w:t>
      </w:r>
      <w:r w:rsidRPr="001F47FD">
        <w:rPr>
          <w:rStyle w:val="21"/>
          <w:rFonts w:eastAsia="Arial Unicode MS"/>
          <w:b w:val="0"/>
        </w:rPr>
        <w:t xml:space="preserve">) </w:t>
      </w:r>
      <w:r w:rsidRPr="00582BA1">
        <w:rPr>
          <w:rFonts w:ascii="Times New Roman" w:hAnsi="Times New Roman" w:cs="Times New Roman"/>
          <w:sz w:val="28"/>
          <w:szCs w:val="28"/>
        </w:rPr>
        <w:t>– рекламная конструкция малого формата (световой короб, объёмные символы с подложкой или без нее, плоские символы на подложке или без нее), площадь которой составляет от 3 до 9 кв.м, размещаемая на фасаде здания, строения и входных группах, состоящая из одного информационного поля, может быть оборудована внутренним подсветом и системой аварийного отключения от сети ,электропитания, информация должна быть статичной, рекомендуемый цвет статичного свечения – белый;</w:t>
      </w:r>
    </w:p>
    <w:p w14:paraId="2719607C" w14:textId="77777777" w:rsidR="00C47822" w:rsidRPr="00582BA1" w:rsidRDefault="00C47822" w:rsidP="00F16C23">
      <w:pPr>
        <w:widowControl/>
        <w:autoSpaceDE w:val="0"/>
        <w:autoSpaceDN w:val="0"/>
        <w:adjustRightInd w:val="0"/>
        <w:ind w:firstLine="709"/>
        <w:jc w:val="both"/>
        <w:rPr>
          <w:rFonts w:ascii="Times New Roman" w:hAnsi="Times New Roman" w:cs="Times New Roman"/>
          <w:b/>
          <w:bCs/>
          <w:color w:val="26292E"/>
          <w:sz w:val="28"/>
          <w:szCs w:val="28"/>
          <w:lang w:bidi="ar-SA"/>
        </w:rPr>
      </w:pPr>
      <w:r w:rsidRPr="00582BA1">
        <w:rPr>
          <w:rFonts w:ascii="Times New Roman" w:hAnsi="Times New Roman" w:cs="Times New Roman"/>
          <w:sz w:val="28"/>
          <w:szCs w:val="28"/>
        </w:rPr>
        <w:t>19) вывеска информационная - информационная конструкция малого формата (объёмные символы с подложкой или без нее, плоские символы на подложке или без нее), площадь которой не превышает 3 кв.м, расположенная параллельно фасада, на котором она располагается, предназначенная для доведения до граждан сведений информационного характера о наименовании организации и (или) обобщенном наименовании товаров (услуг), предоставляемой организацией, логотипе, состоящая из одного информационного поля, может быть оборудована внутренним подсветом и системой аварийного отключения от сети электропитания, информация должна быть статичной, рекомендуемый цвет статичного свечения – белый.</w:t>
      </w:r>
      <w:r w:rsidRPr="00582BA1">
        <w:rPr>
          <w:rFonts w:ascii="Times New Roman" w:hAnsi="Times New Roman" w:cs="Times New Roman"/>
          <w:b/>
          <w:bCs/>
          <w:color w:val="26292E"/>
          <w:sz w:val="28"/>
          <w:szCs w:val="28"/>
          <w:lang w:bidi="ar-SA"/>
        </w:rPr>
        <w:t xml:space="preserve"> </w:t>
      </w:r>
    </w:p>
    <w:p w14:paraId="13973A22" w14:textId="77777777" w:rsidR="00C47822" w:rsidRPr="00582BA1" w:rsidRDefault="00C47822" w:rsidP="00F16C23">
      <w:pPr>
        <w:widowControl/>
        <w:autoSpaceDE w:val="0"/>
        <w:autoSpaceDN w:val="0"/>
        <w:adjustRightInd w:val="0"/>
        <w:ind w:firstLine="709"/>
        <w:jc w:val="both"/>
        <w:rPr>
          <w:rFonts w:ascii="Times New Roman" w:hAnsi="Times New Roman" w:cs="Times New Roman"/>
          <w:color w:val="auto"/>
          <w:sz w:val="28"/>
          <w:szCs w:val="28"/>
          <w:lang w:bidi="ar-SA"/>
        </w:rPr>
      </w:pPr>
      <w:r w:rsidRPr="00582BA1">
        <w:rPr>
          <w:rFonts w:ascii="Times New Roman" w:hAnsi="Times New Roman" w:cs="Times New Roman"/>
          <w:color w:val="auto"/>
          <w:sz w:val="28"/>
          <w:szCs w:val="28"/>
          <w:lang w:bidi="ar-SA"/>
        </w:rPr>
        <w:t>Согласование размещения информационных вывесок осуществляется поселениями муниципального образования Темрюкский район в соответствии с правилами благоустройства соответствующего поселения. Проект информационной вывески подлежит обязательному утверждению главным архитектором муниципального образования Темрюкский район, либо лицом его замещающим;</w:t>
      </w:r>
    </w:p>
    <w:p w14:paraId="2B9DEFF6" w14:textId="44237E7D" w:rsidR="00C47822" w:rsidRPr="00582BA1" w:rsidRDefault="00C47822" w:rsidP="001F47FD">
      <w:pPr>
        <w:widowControl/>
        <w:autoSpaceDE w:val="0"/>
        <w:autoSpaceDN w:val="0"/>
        <w:adjustRightInd w:val="0"/>
        <w:ind w:firstLine="709"/>
        <w:jc w:val="both"/>
        <w:rPr>
          <w:rFonts w:ascii="Times New Roman" w:hAnsi="Times New Roman" w:cs="Times New Roman"/>
          <w:color w:val="auto"/>
          <w:sz w:val="28"/>
          <w:szCs w:val="28"/>
          <w:lang w:bidi="ar-SA"/>
        </w:rPr>
      </w:pPr>
      <w:r w:rsidRPr="00582BA1">
        <w:rPr>
          <w:rFonts w:ascii="Times New Roman" w:hAnsi="Times New Roman" w:cs="Times New Roman"/>
          <w:color w:val="auto"/>
          <w:sz w:val="28"/>
          <w:szCs w:val="28"/>
          <w:lang w:bidi="ar-SA"/>
        </w:rPr>
        <w:t>20) неоновая информационная вывеска – информационная конструкция малого формата, площа</w:t>
      </w:r>
      <w:r w:rsidR="001F47FD">
        <w:rPr>
          <w:rFonts w:ascii="Times New Roman" w:hAnsi="Times New Roman" w:cs="Times New Roman"/>
          <w:color w:val="auto"/>
          <w:sz w:val="28"/>
          <w:szCs w:val="28"/>
          <w:lang w:bidi="ar-SA"/>
        </w:rPr>
        <w:t>дь которой не превышает 1,5 кв.</w:t>
      </w:r>
      <w:r w:rsidRPr="00582BA1">
        <w:rPr>
          <w:rFonts w:ascii="Times New Roman" w:hAnsi="Times New Roman" w:cs="Times New Roman"/>
          <w:color w:val="auto"/>
          <w:sz w:val="28"/>
          <w:szCs w:val="28"/>
          <w:lang w:bidi="ar-SA"/>
        </w:rPr>
        <w:t xml:space="preserve">м, </w:t>
      </w:r>
      <w:r w:rsidRPr="00582BA1">
        <w:rPr>
          <w:rFonts w:ascii="Times New Roman" w:hAnsi="Times New Roman" w:cs="Times New Roman"/>
          <w:sz w:val="28"/>
          <w:szCs w:val="28"/>
        </w:rPr>
        <w:t>размещаемая на внутренних частях витрин (не более 1 конструкции на один оконный проем), состоящая из одного информационного поля, допускается обобщенное изображение товара, обобщенное наименование товаров (услуг), предоставляемой организацией, логотипа, может быть оборудована системой аварийного отключения от сети электропитания, информация должна быть статичной, рекомендуемое количество цветов статичного свечения – не более 2-х.</w:t>
      </w:r>
      <w:r w:rsidRPr="00582BA1">
        <w:rPr>
          <w:rFonts w:ascii="Times New Roman" w:hAnsi="Times New Roman" w:cs="Times New Roman"/>
          <w:color w:val="auto"/>
          <w:sz w:val="28"/>
          <w:szCs w:val="28"/>
          <w:lang w:bidi="ar-SA"/>
        </w:rPr>
        <w:t xml:space="preserve"> </w:t>
      </w:r>
    </w:p>
    <w:p w14:paraId="650B8063" w14:textId="77777777" w:rsidR="00C47822" w:rsidRPr="00582BA1" w:rsidRDefault="00C47822" w:rsidP="00F16C23">
      <w:pPr>
        <w:pStyle w:val="ae"/>
        <w:ind w:left="0" w:firstLine="709"/>
        <w:jc w:val="both"/>
        <w:rPr>
          <w:rFonts w:ascii="Times New Roman" w:eastAsiaTheme="minorEastAsia" w:hAnsi="Times New Roman" w:cs="Times New Roman"/>
          <w:sz w:val="28"/>
          <w:szCs w:val="28"/>
        </w:rPr>
      </w:pPr>
      <w:r w:rsidRPr="00582BA1">
        <w:rPr>
          <w:rFonts w:ascii="Times New Roman" w:hAnsi="Times New Roman" w:cs="Times New Roman"/>
          <w:color w:val="auto"/>
          <w:sz w:val="28"/>
          <w:szCs w:val="28"/>
          <w:lang w:bidi="ar-SA"/>
        </w:rPr>
        <w:t>Согласование размещения неоновых информационных вывесок осуществляется поселениями муниципального образования Темрюкский район в соответствии с правилами благоустройства соответствующего поселения. Проект неоновой информационной вывески подлежит обязательному утверждению главным архитектором муниципального образования Темрюкский район, либо лицом его замещающим.</w:t>
      </w:r>
      <w:r w:rsidRPr="00582BA1">
        <w:rPr>
          <w:rFonts w:ascii="Times New Roman" w:eastAsiaTheme="minorEastAsia" w:hAnsi="Times New Roman" w:cs="Times New Roman"/>
          <w:sz w:val="28"/>
          <w:szCs w:val="28"/>
        </w:rPr>
        <w:t>».</w:t>
      </w:r>
    </w:p>
    <w:p w14:paraId="1FC8B1C8" w14:textId="594AF52A" w:rsidR="00D50BD4" w:rsidRDefault="00582BA1" w:rsidP="00F16C23">
      <w:pPr>
        <w:autoSpaceDE w:val="0"/>
        <w:autoSpaceDN w:val="0"/>
        <w:adjustRightInd w:val="0"/>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2.</w:t>
      </w:r>
      <w:r w:rsidR="00D50BD4">
        <w:rPr>
          <w:rFonts w:ascii="Times New Roman" w:eastAsiaTheme="minorEastAsia" w:hAnsi="Times New Roman" w:cs="Times New Roman"/>
          <w:sz w:val="28"/>
          <w:szCs w:val="28"/>
        </w:rPr>
        <w:t>3</w:t>
      </w:r>
      <w:r>
        <w:rPr>
          <w:rFonts w:ascii="Times New Roman" w:eastAsiaTheme="minorEastAsia" w:hAnsi="Times New Roman" w:cs="Times New Roman"/>
          <w:sz w:val="28"/>
          <w:szCs w:val="28"/>
        </w:rPr>
        <w:t xml:space="preserve">. </w:t>
      </w:r>
      <w:r w:rsidR="00F16C23">
        <w:rPr>
          <w:rFonts w:ascii="Times New Roman" w:eastAsiaTheme="minorEastAsia" w:hAnsi="Times New Roman" w:cs="Times New Roman"/>
          <w:sz w:val="28"/>
          <w:szCs w:val="28"/>
        </w:rPr>
        <w:t xml:space="preserve">В </w:t>
      </w:r>
      <w:r w:rsidR="00C47822" w:rsidRPr="00582BA1">
        <w:rPr>
          <w:rFonts w:ascii="Times New Roman" w:eastAsiaTheme="minorEastAsia" w:hAnsi="Times New Roman" w:cs="Times New Roman"/>
          <w:sz w:val="28"/>
          <w:szCs w:val="28"/>
        </w:rPr>
        <w:t>раздел</w:t>
      </w:r>
      <w:r w:rsidR="00F16C23">
        <w:rPr>
          <w:rFonts w:ascii="Times New Roman" w:eastAsiaTheme="minorEastAsia" w:hAnsi="Times New Roman" w:cs="Times New Roman"/>
          <w:sz w:val="28"/>
          <w:szCs w:val="28"/>
        </w:rPr>
        <w:t>е</w:t>
      </w:r>
      <w:r w:rsidR="00C47822" w:rsidRPr="00582BA1">
        <w:rPr>
          <w:rFonts w:ascii="Times New Roman" w:eastAsiaTheme="minorEastAsia" w:hAnsi="Times New Roman" w:cs="Times New Roman"/>
          <w:sz w:val="28"/>
          <w:szCs w:val="28"/>
        </w:rPr>
        <w:t xml:space="preserve"> 3</w:t>
      </w:r>
      <w:r w:rsidR="00D50BD4">
        <w:rPr>
          <w:rFonts w:ascii="Times New Roman" w:eastAsiaTheme="minorEastAsia" w:hAnsi="Times New Roman" w:cs="Times New Roman"/>
          <w:sz w:val="28"/>
          <w:szCs w:val="28"/>
        </w:rPr>
        <w:t>:</w:t>
      </w:r>
    </w:p>
    <w:p w14:paraId="146ED683" w14:textId="408DDB27" w:rsidR="00D50BD4" w:rsidRDefault="00713E28" w:rsidP="00F16C23">
      <w:pPr>
        <w:autoSpaceDE w:val="0"/>
        <w:autoSpaceDN w:val="0"/>
        <w:adjustRightInd w:val="0"/>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2.3.1</w:t>
      </w:r>
      <w:r w:rsidR="00D50BD4">
        <w:rPr>
          <w:rFonts w:ascii="Times New Roman" w:eastAsiaTheme="minorEastAsia" w:hAnsi="Times New Roman" w:cs="Times New Roman"/>
          <w:sz w:val="28"/>
          <w:szCs w:val="28"/>
        </w:rPr>
        <w:t xml:space="preserve"> </w:t>
      </w:r>
      <w:r w:rsidR="008F73DE">
        <w:rPr>
          <w:rFonts w:ascii="Times New Roman" w:eastAsiaTheme="minorEastAsia" w:hAnsi="Times New Roman" w:cs="Times New Roman"/>
          <w:sz w:val="28"/>
          <w:szCs w:val="28"/>
        </w:rPr>
        <w:t xml:space="preserve">в </w:t>
      </w:r>
      <w:r w:rsidR="00D50BD4">
        <w:rPr>
          <w:rFonts w:ascii="Times New Roman" w:eastAsiaTheme="minorEastAsia" w:hAnsi="Times New Roman" w:cs="Times New Roman"/>
          <w:sz w:val="28"/>
          <w:szCs w:val="28"/>
        </w:rPr>
        <w:t>пункт</w:t>
      </w:r>
      <w:r w:rsidR="008F73DE">
        <w:rPr>
          <w:rFonts w:ascii="Times New Roman" w:eastAsiaTheme="minorEastAsia" w:hAnsi="Times New Roman" w:cs="Times New Roman"/>
          <w:sz w:val="28"/>
          <w:szCs w:val="28"/>
        </w:rPr>
        <w:t>е</w:t>
      </w:r>
      <w:r w:rsidR="00ED1F2F">
        <w:rPr>
          <w:rFonts w:ascii="Times New Roman" w:eastAsiaTheme="minorEastAsia" w:hAnsi="Times New Roman" w:cs="Times New Roman"/>
          <w:sz w:val="28"/>
          <w:szCs w:val="28"/>
        </w:rPr>
        <w:t xml:space="preserve"> 3.1</w:t>
      </w:r>
      <w:r w:rsidR="00D50BD4">
        <w:rPr>
          <w:rFonts w:ascii="Times New Roman" w:eastAsiaTheme="minorEastAsia" w:hAnsi="Times New Roman" w:cs="Times New Roman"/>
          <w:sz w:val="28"/>
          <w:szCs w:val="28"/>
        </w:rPr>
        <w:t>:</w:t>
      </w:r>
    </w:p>
    <w:p w14:paraId="0C86FDC3" w14:textId="0D0AEBE3" w:rsidR="00582BA1" w:rsidRDefault="00713E28" w:rsidP="00F16C23">
      <w:pPr>
        <w:autoSpaceDE w:val="0"/>
        <w:autoSpaceDN w:val="0"/>
        <w:adjustRightInd w:val="0"/>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2.3.1.1</w:t>
      </w:r>
      <w:r w:rsidR="00D50BD4">
        <w:rPr>
          <w:rFonts w:ascii="Times New Roman" w:eastAsiaTheme="minorEastAsia" w:hAnsi="Times New Roman" w:cs="Times New Roman"/>
          <w:sz w:val="28"/>
          <w:szCs w:val="28"/>
        </w:rPr>
        <w:t xml:space="preserve"> </w:t>
      </w:r>
      <w:r w:rsidR="00C836EC">
        <w:rPr>
          <w:rFonts w:ascii="Times New Roman" w:eastAsiaTheme="minorEastAsia" w:hAnsi="Times New Roman" w:cs="Times New Roman"/>
          <w:sz w:val="28"/>
          <w:szCs w:val="28"/>
        </w:rPr>
        <w:t>подпункт 3.1.5</w:t>
      </w:r>
      <w:r w:rsidR="00F16C23">
        <w:rPr>
          <w:rFonts w:ascii="Times New Roman" w:eastAsiaTheme="minorEastAsia" w:hAnsi="Times New Roman" w:cs="Times New Roman"/>
          <w:sz w:val="28"/>
          <w:szCs w:val="28"/>
        </w:rPr>
        <w:t xml:space="preserve"> </w:t>
      </w:r>
      <w:r w:rsidR="00582BA1" w:rsidRPr="00582BA1">
        <w:rPr>
          <w:rFonts w:ascii="Times New Roman" w:eastAsiaTheme="minorEastAsia" w:hAnsi="Times New Roman" w:cs="Times New Roman"/>
          <w:sz w:val="28"/>
          <w:szCs w:val="28"/>
        </w:rPr>
        <w:t xml:space="preserve">изложить в </w:t>
      </w:r>
      <w:r w:rsidR="00582BA1">
        <w:rPr>
          <w:rFonts w:ascii="Times New Roman" w:eastAsiaTheme="minorEastAsia" w:hAnsi="Times New Roman" w:cs="Times New Roman"/>
          <w:sz w:val="28"/>
          <w:szCs w:val="28"/>
        </w:rPr>
        <w:t>следующей</w:t>
      </w:r>
      <w:r w:rsidR="00582BA1" w:rsidRPr="00582BA1">
        <w:rPr>
          <w:rFonts w:ascii="Times New Roman" w:eastAsiaTheme="minorEastAsia" w:hAnsi="Times New Roman" w:cs="Times New Roman"/>
          <w:sz w:val="28"/>
          <w:szCs w:val="28"/>
        </w:rPr>
        <w:t xml:space="preserve"> редакции: </w:t>
      </w:r>
    </w:p>
    <w:p w14:paraId="697001CF" w14:textId="72DA5984" w:rsidR="00C47822" w:rsidRPr="00582BA1" w:rsidRDefault="00C47822" w:rsidP="00F16C23">
      <w:pPr>
        <w:autoSpaceDE w:val="0"/>
        <w:autoSpaceDN w:val="0"/>
        <w:adjustRightInd w:val="0"/>
        <w:ind w:firstLine="709"/>
        <w:jc w:val="both"/>
        <w:rPr>
          <w:rFonts w:ascii="Times New Roman" w:hAnsi="Times New Roman" w:cs="Times New Roman"/>
          <w:sz w:val="28"/>
          <w:szCs w:val="28"/>
        </w:rPr>
      </w:pPr>
      <w:r w:rsidRPr="00582BA1">
        <w:rPr>
          <w:rFonts w:ascii="Times New Roman" w:eastAsiaTheme="minorEastAsia" w:hAnsi="Times New Roman" w:cs="Times New Roman"/>
          <w:sz w:val="28"/>
          <w:szCs w:val="28"/>
        </w:rPr>
        <w:t>«</w:t>
      </w:r>
      <w:r w:rsidR="00C836EC">
        <w:rPr>
          <w:rFonts w:ascii="Times New Roman" w:hAnsi="Times New Roman" w:cs="Times New Roman"/>
          <w:sz w:val="28"/>
          <w:szCs w:val="28"/>
        </w:rPr>
        <w:t>3.1.5</w:t>
      </w:r>
      <w:r w:rsidRPr="00582BA1">
        <w:rPr>
          <w:rFonts w:ascii="Times New Roman" w:hAnsi="Times New Roman" w:cs="Times New Roman"/>
          <w:sz w:val="28"/>
          <w:szCs w:val="28"/>
        </w:rPr>
        <w:t xml:space="preserve">. В муниципальном образовании Темрюкский район запрещается </w:t>
      </w:r>
      <w:r w:rsidRPr="00582BA1">
        <w:rPr>
          <w:rFonts w:ascii="Times New Roman" w:hAnsi="Times New Roman" w:cs="Times New Roman"/>
          <w:sz w:val="28"/>
          <w:szCs w:val="28"/>
        </w:rPr>
        <w:lastRenderedPageBreak/>
        <w:t>установка и эксплуатация рекламных конструкций:</w:t>
      </w:r>
    </w:p>
    <w:p w14:paraId="09024C14" w14:textId="77777777" w:rsidR="00C47822" w:rsidRPr="00582BA1" w:rsidRDefault="00C47822" w:rsidP="00F16C23">
      <w:pPr>
        <w:tabs>
          <w:tab w:val="left" w:pos="1294"/>
        </w:tabs>
        <w:ind w:firstLine="709"/>
        <w:jc w:val="both"/>
        <w:rPr>
          <w:rFonts w:ascii="Times New Roman" w:hAnsi="Times New Roman" w:cs="Times New Roman"/>
          <w:sz w:val="28"/>
          <w:szCs w:val="28"/>
        </w:rPr>
      </w:pPr>
      <w:r w:rsidRPr="00582BA1">
        <w:rPr>
          <w:rFonts w:ascii="Times New Roman" w:hAnsi="Times New Roman" w:cs="Times New Roman"/>
          <w:sz w:val="28"/>
          <w:szCs w:val="28"/>
        </w:rPr>
        <w:t>при условии отсутствия разрешения на установку и эксплуатацию рекламной конструкции;</w:t>
      </w:r>
    </w:p>
    <w:p w14:paraId="382D41A1" w14:textId="77777777" w:rsidR="00C47822" w:rsidRPr="00582BA1" w:rsidRDefault="00C47822" w:rsidP="00F16C23">
      <w:pPr>
        <w:tabs>
          <w:tab w:val="left" w:pos="1294"/>
        </w:tabs>
        <w:ind w:firstLine="709"/>
        <w:jc w:val="both"/>
        <w:rPr>
          <w:rFonts w:ascii="Times New Roman" w:hAnsi="Times New Roman" w:cs="Times New Roman"/>
          <w:sz w:val="28"/>
          <w:szCs w:val="28"/>
        </w:rPr>
      </w:pPr>
      <w:r w:rsidRPr="00582BA1">
        <w:rPr>
          <w:rFonts w:ascii="Times New Roman" w:hAnsi="Times New Roman" w:cs="Times New Roman"/>
          <w:sz w:val="28"/>
          <w:szCs w:val="28"/>
        </w:rPr>
        <w:t>типы и виды которых не предусмотрены пунктами 2.3, 2.4 раздела                  2 Порядка;</w:t>
      </w:r>
    </w:p>
    <w:p w14:paraId="3B3B9754" w14:textId="77777777" w:rsidR="00C47822" w:rsidRPr="00582BA1" w:rsidRDefault="00C47822" w:rsidP="00F16C23">
      <w:pPr>
        <w:tabs>
          <w:tab w:val="left" w:pos="1294"/>
        </w:tabs>
        <w:ind w:firstLine="709"/>
        <w:jc w:val="both"/>
        <w:rPr>
          <w:rFonts w:ascii="Times New Roman" w:hAnsi="Times New Roman" w:cs="Times New Roman"/>
          <w:sz w:val="28"/>
          <w:szCs w:val="28"/>
        </w:rPr>
      </w:pPr>
      <w:r w:rsidRPr="00582BA1">
        <w:rPr>
          <w:rFonts w:ascii="Times New Roman" w:hAnsi="Times New Roman" w:cs="Times New Roman"/>
          <w:sz w:val="28"/>
          <w:szCs w:val="28"/>
        </w:rPr>
        <w:t>несоответствующих требованиям, установленным Порядком;</w:t>
      </w:r>
    </w:p>
    <w:p w14:paraId="7829432F" w14:textId="6F26EB6A" w:rsidR="00C47822" w:rsidRPr="00582BA1" w:rsidRDefault="00C47822" w:rsidP="00F16C23">
      <w:pPr>
        <w:tabs>
          <w:tab w:val="left" w:pos="1294"/>
        </w:tabs>
        <w:ind w:firstLine="709"/>
        <w:jc w:val="both"/>
        <w:rPr>
          <w:rFonts w:ascii="Times New Roman" w:hAnsi="Times New Roman" w:cs="Times New Roman"/>
          <w:sz w:val="28"/>
          <w:szCs w:val="28"/>
        </w:rPr>
      </w:pPr>
      <w:r w:rsidRPr="00582BA1">
        <w:rPr>
          <w:rFonts w:ascii="Times New Roman" w:hAnsi="Times New Roman" w:cs="Times New Roman"/>
          <w:sz w:val="28"/>
          <w:szCs w:val="28"/>
        </w:rPr>
        <w:t>указанных в подпунктах 9,</w:t>
      </w:r>
      <w:r w:rsidR="001F47FD">
        <w:rPr>
          <w:rFonts w:ascii="Times New Roman" w:hAnsi="Times New Roman" w:cs="Times New Roman"/>
          <w:sz w:val="28"/>
          <w:szCs w:val="28"/>
        </w:rPr>
        <w:t xml:space="preserve"> </w:t>
      </w:r>
      <w:r w:rsidRPr="00582BA1">
        <w:rPr>
          <w:rFonts w:ascii="Times New Roman" w:hAnsi="Times New Roman" w:cs="Times New Roman"/>
          <w:sz w:val="28"/>
          <w:szCs w:val="28"/>
        </w:rPr>
        <w:t>10 пункта 2.4 раздела 2 Порядка, в границах города Темрюка (за исключением ул. Калинина, ул. Мороза, ул. Евгения Шапова, дорог краевого и федерального значения);</w:t>
      </w:r>
    </w:p>
    <w:p w14:paraId="620361D3" w14:textId="77777777" w:rsidR="00C47822" w:rsidRPr="00582BA1" w:rsidRDefault="00C47822" w:rsidP="00F16C23">
      <w:pPr>
        <w:tabs>
          <w:tab w:val="left" w:pos="1294"/>
        </w:tabs>
        <w:ind w:firstLine="709"/>
        <w:jc w:val="both"/>
        <w:rPr>
          <w:rFonts w:ascii="Times New Roman" w:hAnsi="Times New Roman" w:cs="Times New Roman"/>
          <w:sz w:val="28"/>
          <w:szCs w:val="28"/>
        </w:rPr>
      </w:pPr>
      <w:r w:rsidRPr="00582BA1">
        <w:rPr>
          <w:rFonts w:ascii="Times New Roman" w:hAnsi="Times New Roman" w:cs="Times New Roman"/>
          <w:sz w:val="28"/>
          <w:szCs w:val="28"/>
        </w:rPr>
        <w:t xml:space="preserve">указанных в подпунктах 11, </w:t>
      </w:r>
      <w:r w:rsidRPr="00582BA1">
        <w:rPr>
          <w:rStyle w:val="22pt"/>
          <w:rFonts w:eastAsia="Arial Unicode MS"/>
          <w:spacing w:val="0"/>
        </w:rPr>
        <w:t>12</w:t>
      </w:r>
      <w:r w:rsidRPr="00582BA1">
        <w:rPr>
          <w:rFonts w:ascii="Times New Roman" w:hAnsi="Times New Roman" w:cs="Times New Roman"/>
          <w:sz w:val="28"/>
          <w:szCs w:val="28"/>
        </w:rPr>
        <w:t xml:space="preserve"> пункта 2.4 раздела 2 Порядка - на общем имуществе собственников помещений в многоквартирном доме, вблизи жилых домов, а также электронно-световое оборудование которых направлено в сторону жилых домов;</w:t>
      </w:r>
    </w:p>
    <w:p w14:paraId="36CCD051" w14:textId="77777777" w:rsidR="00C47822" w:rsidRPr="00582BA1" w:rsidRDefault="00C47822" w:rsidP="00F16C23">
      <w:pPr>
        <w:tabs>
          <w:tab w:val="left" w:pos="1294"/>
        </w:tabs>
        <w:ind w:firstLine="709"/>
        <w:jc w:val="both"/>
        <w:rPr>
          <w:rFonts w:ascii="Times New Roman" w:hAnsi="Times New Roman" w:cs="Times New Roman"/>
          <w:sz w:val="28"/>
          <w:szCs w:val="28"/>
        </w:rPr>
      </w:pPr>
      <w:r w:rsidRPr="00582BA1">
        <w:rPr>
          <w:rFonts w:ascii="Times New Roman" w:hAnsi="Times New Roman" w:cs="Times New Roman"/>
          <w:sz w:val="28"/>
          <w:szCs w:val="28"/>
        </w:rPr>
        <w:t>закрывающих остекление витрин, окон, арок, архитектурные детали и декоративное оформление;</w:t>
      </w:r>
    </w:p>
    <w:p w14:paraId="6A608625" w14:textId="77777777" w:rsidR="00C47822" w:rsidRPr="00582BA1" w:rsidRDefault="00C47822" w:rsidP="00F16C23">
      <w:pPr>
        <w:tabs>
          <w:tab w:val="left" w:pos="1294"/>
        </w:tabs>
        <w:ind w:firstLine="709"/>
        <w:jc w:val="both"/>
        <w:rPr>
          <w:rFonts w:ascii="Times New Roman" w:hAnsi="Times New Roman" w:cs="Times New Roman"/>
          <w:sz w:val="28"/>
          <w:szCs w:val="28"/>
        </w:rPr>
      </w:pPr>
      <w:r w:rsidRPr="00582BA1">
        <w:rPr>
          <w:rFonts w:ascii="Times New Roman" w:hAnsi="Times New Roman" w:cs="Times New Roman"/>
          <w:sz w:val="28"/>
          <w:szCs w:val="28"/>
        </w:rPr>
        <w:t>на ограждениях земельных участков;</w:t>
      </w:r>
    </w:p>
    <w:p w14:paraId="140727AA" w14:textId="77777777" w:rsidR="00C47822" w:rsidRPr="00582BA1" w:rsidRDefault="00C47822" w:rsidP="00F16C23">
      <w:pPr>
        <w:tabs>
          <w:tab w:val="left" w:pos="1294"/>
        </w:tabs>
        <w:ind w:firstLine="709"/>
        <w:jc w:val="both"/>
        <w:rPr>
          <w:rFonts w:ascii="Times New Roman" w:hAnsi="Times New Roman" w:cs="Times New Roman"/>
          <w:sz w:val="28"/>
          <w:szCs w:val="28"/>
        </w:rPr>
      </w:pPr>
      <w:r w:rsidRPr="00582BA1">
        <w:rPr>
          <w:rFonts w:ascii="Times New Roman" w:hAnsi="Times New Roman" w:cs="Times New Roman"/>
          <w:sz w:val="28"/>
          <w:szCs w:val="28"/>
        </w:rPr>
        <w:t>на строящихся, реконструируемых объектах недвижимого имущества, за исключением рекламной конструкции, предусмотренной подпунктом 16 пункта 2.4 раздела 2 Порядка;</w:t>
      </w:r>
    </w:p>
    <w:p w14:paraId="71895FA6" w14:textId="77777777" w:rsidR="00C47822" w:rsidRPr="00582BA1" w:rsidRDefault="00C47822" w:rsidP="00F16C23">
      <w:pPr>
        <w:tabs>
          <w:tab w:val="left" w:pos="1294"/>
        </w:tabs>
        <w:ind w:firstLine="709"/>
        <w:jc w:val="both"/>
        <w:rPr>
          <w:rFonts w:ascii="Times New Roman" w:hAnsi="Times New Roman" w:cs="Times New Roman"/>
          <w:sz w:val="28"/>
          <w:szCs w:val="28"/>
        </w:rPr>
      </w:pPr>
      <w:r w:rsidRPr="00582BA1">
        <w:rPr>
          <w:rFonts w:ascii="Times New Roman" w:hAnsi="Times New Roman" w:cs="Times New Roman"/>
          <w:sz w:val="28"/>
          <w:szCs w:val="28"/>
        </w:rPr>
        <w:t>проект и территориальное размещение которых не соответствует требованиям технического регламента;</w:t>
      </w:r>
    </w:p>
    <w:p w14:paraId="3E275AAA" w14:textId="77777777" w:rsidR="00C47822" w:rsidRPr="00582BA1" w:rsidRDefault="00C47822" w:rsidP="00F16C23">
      <w:pPr>
        <w:tabs>
          <w:tab w:val="left" w:pos="1294"/>
        </w:tabs>
        <w:ind w:firstLine="709"/>
        <w:jc w:val="both"/>
        <w:rPr>
          <w:rFonts w:ascii="Times New Roman" w:hAnsi="Times New Roman" w:cs="Times New Roman"/>
          <w:sz w:val="28"/>
          <w:szCs w:val="28"/>
        </w:rPr>
      </w:pPr>
      <w:r w:rsidRPr="00582BA1">
        <w:rPr>
          <w:rFonts w:ascii="Times New Roman" w:hAnsi="Times New Roman" w:cs="Times New Roman"/>
          <w:sz w:val="28"/>
          <w:szCs w:val="28"/>
        </w:rPr>
        <w:t>место установки которых не соответствует схеме размещения рекламных конструкций (в случае если место установки рекламной конструкции определяется схемой размещения рекламных конструкций);</w:t>
      </w:r>
    </w:p>
    <w:p w14:paraId="06CE133D" w14:textId="77777777" w:rsidR="00C47822" w:rsidRPr="00582BA1" w:rsidRDefault="00C47822" w:rsidP="00F16C23">
      <w:pPr>
        <w:tabs>
          <w:tab w:val="left" w:pos="1294"/>
        </w:tabs>
        <w:ind w:firstLine="709"/>
        <w:jc w:val="both"/>
        <w:rPr>
          <w:rFonts w:ascii="Times New Roman" w:hAnsi="Times New Roman" w:cs="Times New Roman"/>
          <w:sz w:val="28"/>
          <w:szCs w:val="28"/>
        </w:rPr>
      </w:pPr>
      <w:r w:rsidRPr="00582BA1">
        <w:rPr>
          <w:rFonts w:ascii="Times New Roman" w:hAnsi="Times New Roman" w:cs="Times New Roman"/>
          <w:sz w:val="28"/>
          <w:szCs w:val="28"/>
        </w:rPr>
        <w:t>нарушающих требования нормативных актов по безопасности движения транспорта;</w:t>
      </w:r>
    </w:p>
    <w:p w14:paraId="2AC4B8B8" w14:textId="77777777" w:rsidR="00C47822" w:rsidRPr="00582BA1" w:rsidRDefault="00C47822" w:rsidP="00F16C23">
      <w:pPr>
        <w:tabs>
          <w:tab w:val="left" w:pos="1294"/>
        </w:tabs>
        <w:ind w:firstLine="709"/>
        <w:jc w:val="both"/>
        <w:rPr>
          <w:rFonts w:ascii="Times New Roman" w:hAnsi="Times New Roman" w:cs="Times New Roman"/>
          <w:sz w:val="28"/>
          <w:szCs w:val="28"/>
        </w:rPr>
      </w:pPr>
      <w:r w:rsidRPr="00582BA1">
        <w:rPr>
          <w:rFonts w:ascii="Times New Roman" w:hAnsi="Times New Roman" w:cs="Times New Roman"/>
          <w:sz w:val="28"/>
          <w:szCs w:val="28"/>
        </w:rPr>
        <w:t>нарушающих внешний архитектурный облик сложившейся застройки муниципального образования Темрюкский район;</w:t>
      </w:r>
    </w:p>
    <w:p w14:paraId="57EF2F1A" w14:textId="77777777" w:rsidR="00C47822" w:rsidRPr="00582BA1" w:rsidRDefault="00C47822" w:rsidP="00F16C23">
      <w:pPr>
        <w:tabs>
          <w:tab w:val="left" w:pos="1294"/>
        </w:tabs>
        <w:ind w:firstLine="709"/>
        <w:jc w:val="both"/>
        <w:rPr>
          <w:rFonts w:ascii="Times New Roman" w:hAnsi="Times New Roman" w:cs="Times New Roman"/>
          <w:sz w:val="28"/>
          <w:szCs w:val="28"/>
        </w:rPr>
      </w:pPr>
      <w:r w:rsidRPr="00582BA1">
        <w:rPr>
          <w:rFonts w:ascii="Times New Roman" w:hAnsi="Times New Roman" w:cs="Times New Roman"/>
          <w:sz w:val="28"/>
          <w:szCs w:val="28"/>
        </w:rPr>
        <w:t>на тротуарах;</w:t>
      </w:r>
    </w:p>
    <w:p w14:paraId="0DEEE47F" w14:textId="77777777" w:rsidR="00C47822" w:rsidRPr="00582BA1" w:rsidRDefault="00C47822" w:rsidP="00F16C23">
      <w:pPr>
        <w:tabs>
          <w:tab w:val="left" w:pos="1294"/>
        </w:tabs>
        <w:ind w:firstLine="709"/>
        <w:jc w:val="both"/>
        <w:rPr>
          <w:rFonts w:ascii="Times New Roman" w:hAnsi="Times New Roman" w:cs="Times New Roman"/>
          <w:sz w:val="28"/>
          <w:szCs w:val="28"/>
        </w:rPr>
      </w:pPr>
      <w:r w:rsidRPr="00582BA1">
        <w:rPr>
          <w:rFonts w:ascii="Times New Roman" w:hAnsi="Times New Roman" w:cs="Times New Roman"/>
          <w:sz w:val="28"/>
          <w:szCs w:val="28"/>
        </w:rPr>
        <w:t>на территориях общего пользования, если создаются помехи для движения пешеходов, высадки и посадки пассажиров общественного транспорта, уборки улиц и тротуаров;</w:t>
      </w:r>
    </w:p>
    <w:p w14:paraId="20C08CC4" w14:textId="77777777" w:rsidR="00C47822" w:rsidRPr="00582BA1" w:rsidRDefault="00C47822" w:rsidP="00F16C23">
      <w:pPr>
        <w:tabs>
          <w:tab w:val="left" w:pos="1294"/>
        </w:tabs>
        <w:ind w:firstLine="709"/>
        <w:jc w:val="both"/>
        <w:rPr>
          <w:rFonts w:ascii="Times New Roman" w:hAnsi="Times New Roman" w:cs="Times New Roman"/>
          <w:sz w:val="28"/>
          <w:szCs w:val="28"/>
        </w:rPr>
      </w:pPr>
      <w:r w:rsidRPr="00582BA1">
        <w:rPr>
          <w:rFonts w:ascii="Times New Roman" w:hAnsi="Times New Roman" w:cs="Times New Roman"/>
          <w:sz w:val="28"/>
          <w:szCs w:val="28"/>
        </w:rPr>
        <w:t>на территориях общего пользования, используемых для цветочного оформления муниципального образования Темрюкский район, если такая установка влечёт повреждение (гибель) зелёных насаждений (кроме случаев их восстановления);</w:t>
      </w:r>
    </w:p>
    <w:p w14:paraId="15E510A0" w14:textId="77777777" w:rsidR="00C47822" w:rsidRPr="00582BA1" w:rsidRDefault="00C47822" w:rsidP="00F16C23">
      <w:pPr>
        <w:tabs>
          <w:tab w:val="left" w:pos="1294"/>
        </w:tabs>
        <w:ind w:firstLine="709"/>
        <w:jc w:val="both"/>
        <w:rPr>
          <w:rFonts w:ascii="Times New Roman" w:hAnsi="Times New Roman" w:cs="Times New Roman"/>
          <w:sz w:val="28"/>
          <w:szCs w:val="28"/>
        </w:rPr>
      </w:pPr>
      <w:r w:rsidRPr="00582BA1">
        <w:rPr>
          <w:rFonts w:ascii="Times New Roman" w:hAnsi="Times New Roman" w:cs="Times New Roman"/>
          <w:sz w:val="28"/>
          <w:szCs w:val="28"/>
        </w:rPr>
        <w:t>в охранных зонах инженерных коммуникаций;</w:t>
      </w:r>
    </w:p>
    <w:p w14:paraId="0FBB804D" w14:textId="77777777" w:rsidR="00C47822" w:rsidRPr="00582BA1" w:rsidRDefault="00C47822" w:rsidP="00F16C23">
      <w:pPr>
        <w:tabs>
          <w:tab w:val="left" w:pos="1294"/>
        </w:tabs>
        <w:ind w:firstLine="709"/>
        <w:jc w:val="both"/>
        <w:rPr>
          <w:rFonts w:ascii="Times New Roman" w:hAnsi="Times New Roman" w:cs="Times New Roman"/>
          <w:sz w:val="28"/>
          <w:szCs w:val="28"/>
        </w:rPr>
      </w:pPr>
      <w:r w:rsidRPr="00582BA1">
        <w:rPr>
          <w:rFonts w:ascii="Times New Roman" w:hAnsi="Times New Roman" w:cs="Times New Roman"/>
          <w:sz w:val="28"/>
          <w:szCs w:val="28"/>
        </w:rPr>
        <w:t>являющихся источниками шума, вибрации, мощных световых, электромагнитных и иных излучений и полей вблизи жилых помещений;</w:t>
      </w:r>
    </w:p>
    <w:p w14:paraId="2735C9F7" w14:textId="77777777" w:rsidR="00C47822" w:rsidRPr="00582BA1" w:rsidRDefault="00C47822" w:rsidP="00F16C23">
      <w:pPr>
        <w:tabs>
          <w:tab w:val="left" w:pos="1294"/>
        </w:tabs>
        <w:ind w:firstLine="709"/>
        <w:jc w:val="both"/>
        <w:rPr>
          <w:rFonts w:ascii="Times New Roman" w:hAnsi="Times New Roman" w:cs="Times New Roman"/>
          <w:sz w:val="28"/>
          <w:szCs w:val="28"/>
        </w:rPr>
      </w:pPr>
      <w:r w:rsidRPr="00582BA1">
        <w:rPr>
          <w:rFonts w:ascii="Times New Roman" w:hAnsi="Times New Roman" w:cs="Times New Roman"/>
          <w:sz w:val="28"/>
          <w:szCs w:val="28"/>
        </w:rPr>
        <w:t>на объектах недвижимого имущества, являющихся объектами культурного наследия (памятниками истории и культуры) народов Российской Федерации;</w:t>
      </w:r>
    </w:p>
    <w:p w14:paraId="737F8646" w14:textId="2A55747C" w:rsidR="00F16C23" w:rsidRDefault="00C47822" w:rsidP="00F16C23">
      <w:pPr>
        <w:tabs>
          <w:tab w:val="left" w:pos="1312"/>
        </w:tabs>
        <w:ind w:firstLine="709"/>
        <w:jc w:val="both"/>
        <w:rPr>
          <w:rFonts w:ascii="Times New Roman" w:hAnsi="Times New Roman" w:cs="Times New Roman"/>
          <w:sz w:val="28"/>
          <w:szCs w:val="28"/>
        </w:rPr>
      </w:pPr>
      <w:r w:rsidRPr="00582BA1">
        <w:rPr>
          <w:rFonts w:ascii="Times New Roman" w:hAnsi="Times New Roman" w:cs="Times New Roman"/>
          <w:sz w:val="28"/>
          <w:szCs w:val="28"/>
        </w:rPr>
        <w:t xml:space="preserve">на главных фасадах зданий и на общих градостроительных пространствах в границах территории исторического поселения станицы Тамань, расположенной на территории муниципального образования Темрюкский </w:t>
      </w:r>
      <w:r w:rsidRPr="00582BA1">
        <w:rPr>
          <w:rFonts w:ascii="Times New Roman" w:hAnsi="Times New Roman" w:cs="Times New Roman"/>
          <w:sz w:val="28"/>
          <w:szCs w:val="28"/>
        </w:rPr>
        <w:lastRenderedPageBreak/>
        <w:t>район.</w:t>
      </w:r>
      <w:r w:rsidR="008F73DE">
        <w:rPr>
          <w:rFonts w:ascii="Times New Roman" w:hAnsi="Times New Roman" w:cs="Times New Roman"/>
          <w:sz w:val="28"/>
          <w:szCs w:val="28"/>
        </w:rPr>
        <w:t>»;</w:t>
      </w:r>
    </w:p>
    <w:p w14:paraId="65789A09" w14:textId="69354115" w:rsidR="008F73DE" w:rsidRDefault="00713E28" w:rsidP="008F73DE">
      <w:pPr>
        <w:autoSpaceDE w:val="0"/>
        <w:autoSpaceDN w:val="0"/>
        <w:adjustRightInd w:val="0"/>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2.3.1.2</w:t>
      </w:r>
      <w:r w:rsidR="00131365">
        <w:rPr>
          <w:rFonts w:ascii="Times New Roman" w:eastAsiaTheme="minorEastAsia" w:hAnsi="Times New Roman" w:cs="Times New Roman"/>
          <w:sz w:val="28"/>
          <w:szCs w:val="28"/>
        </w:rPr>
        <w:t xml:space="preserve"> подпункт 3.1.8</w:t>
      </w:r>
      <w:r w:rsidR="008F73DE">
        <w:rPr>
          <w:rFonts w:ascii="Times New Roman" w:eastAsiaTheme="minorEastAsia" w:hAnsi="Times New Roman" w:cs="Times New Roman"/>
          <w:sz w:val="28"/>
          <w:szCs w:val="28"/>
        </w:rPr>
        <w:t xml:space="preserve"> </w:t>
      </w:r>
      <w:r w:rsidR="008F73DE" w:rsidRPr="00582BA1">
        <w:rPr>
          <w:rFonts w:ascii="Times New Roman" w:eastAsiaTheme="minorEastAsia" w:hAnsi="Times New Roman" w:cs="Times New Roman"/>
          <w:sz w:val="28"/>
          <w:szCs w:val="28"/>
        </w:rPr>
        <w:t xml:space="preserve">изложить в </w:t>
      </w:r>
      <w:r w:rsidR="008F73DE">
        <w:rPr>
          <w:rFonts w:ascii="Times New Roman" w:eastAsiaTheme="minorEastAsia" w:hAnsi="Times New Roman" w:cs="Times New Roman"/>
          <w:sz w:val="28"/>
          <w:szCs w:val="28"/>
        </w:rPr>
        <w:t>следующей</w:t>
      </w:r>
      <w:r w:rsidR="008F73DE" w:rsidRPr="00582BA1">
        <w:rPr>
          <w:rFonts w:ascii="Times New Roman" w:eastAsiaTheme="minorEastAsia" w:hAnsi="Times New Roman" w:cs="Times New Roman"/>
          <w:sz w:val="28"/>
          <w:szCs w:val="28"/>
        </w:rPr>
        <w:t xml:space="preserve"> редакции: </w:t>
      </w:r>
    </w:p>
    <w:p w14:paraId="46CD18B5" w14:textId="1675AF5B" w:rsidR="00C47822" w:rsidRPr="00582BA1" w:rsidRDefault="008F73DE" w:rsidP="00F16C23">
      <w:pPr>
        <w:tabs>
          <w:tab w:val="left" w:pos="1312"/>
        </w:tabs>
        <w:ind w:firstLine="709"/>
        <w:jc w:val="both"/>
        <w:rPr>
          <w:rFonts w:ascii="Times New Roman" w:eastAsia="Times New Roman" w:hAnsi="Times New Roman" w:cs="Times New Roman"/>
          <w:sz w:val="28"/>
          <w:szCs w:val="28"/>
        </w:rPr>
      </w:pPr>
      <w:r>
        <w:rPr>
          <w:rFonts w:ascii="Times New Roman" w:hAnsi="Times New Roman" w:cs="Times New Roman"/>
          <w:sz w:val="28"/>
          <w:szCs w:val="28"/>
        </w:rPr>
        <w:t>«</w:t>
      </w:r>
      <w:r w:rsidR="00C47822" w:rsidRPr="00582BA1">
        <w:rPr>
          <w:rFonts w:ascii="Times New Roman" w:hAnsi="Times New Roman" w:cs="Times New Roman"/>
          <w:sz w:val="28"/>
          <w:szCs w:val="28"/>
        </w:rPr>
        <w:t>3.1.8. Билборды, выполненные в одностороннем варианте, должны иметь декоративно оформленную обратную сторону. В случае отсутствия рекламных материалов поверхность билбордов должна быть закрыта однотонным техническим баннером светлых тонов, баннером с информацией, содержащей социальную тематику.</w:t>
      </w:r>
      <w:r>
        <w:rPr>
          <w:rFonts w:ascii="Times New Roman" w:eastAsiaTheme="minorEastAsia" w:hAnsi="Times New Roman" w:cs="Times New Roman"/>
          <w:sz w:val="28"/>
          <w:szCs w:val="28"/>
        </w:rPr>
        <w:t>»;</w:t>
      </w:r>
    </w:p>
    <w:p w14:paraId="4100F3BA" w14:textId="6FF6B2E6" w:rsidR="00F16C23" w:rsidRDefault="004746F9" w:rsidP="00F16C23">
      <w:pPr>
        <w:autoSpaceDE w:val="0"/>
        <w:autoSpaceDN w:val="0"/>
        <w:adjustRightInd w:val="0"/>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2.3.2</w:t>
      </w:r>
      <w:r w:rsidR="00C47822" w:rsidRPr="00582BA1">
        <w:rPr>
          <w:rFonts w:ascii="Times New Roman" w:eastAsiaTheme="minorEastAsia" w:hAnsi="Times New Roman" w:cs="Times New Roman"/>
          <w:sz w:val="28"/>
          <w:szCs w:val="28"/>
        </w:rPr>
        <w:t xml:space="preserve"> </w:t>
      </w:r>
      <w:r w:rsidR="00F16C23">
        <w:rPr>
          <w:rFonts w:ascii="Times New Roman" w:eastAsiaTheme="minorEastAsia" w:hAnsi="Times New Roman" w:cs="Times New Roman"/>
          <w:sz w:val="28"/>
          <w:szCs w:val="28"/>
        </w:rPr>
        <w:t>подпу</w:t>
      </w:r>
      <w:r w:rsidR="00DE7F6B">
        <w:rPr>
          <w:rFonts w:ascii="Times New Roman" w:eastAsiaTheme="minorEastAsia" w:hAnsi="Times New Roman" w:cs="Times New Roman"/>
          <w:sz w:val="28"/>
          <w:szCs w:val="28"/>
        </w:rPr>
        <w:t>нкт 3.2.3 пункта 3.2</w:t>
      </w:r>
      <w:r w:rsidR="00F16C23">
        <w:rPr>
          <w:rFonts w:ascii="Times New Roman" w:eastAsiaTheme="minorEastAsia" w:hAnsi="Times New Roman" w:cs="Times New Roman"/>
          <w:sz w:val="28"/>
          <w:szCs w:val="28"/>
        </w:rPr>
        <w:t xml:space="preserve"> </w:t>
      </w:r>
      <w:r w:rsidR="00F16C23" w:rsidRPr="00582BA1">
        <w:rPr>
          <w:rFonts w:ascii="Times New Roman" w:eastAsiaTheme="minorEastAsia" w:hAnsi="Times New Roman" w:cs="Times New Roman"/>
          <w:sz w:val="28"/>
          <w:szCs w:val="28"/>
        </w:rPr>
        <w:t xml:space="preserve">изложить в </w:t>
      </w:r>
      <w:r w:rsidR="00F16C23">
        <w:rPr>
          <w:rFonts w:ascii="Times New Roman" w:eastAsiaTheme="minorEastAsia" w:hAnsi="Times New Roman" w:cs="Times New Roman"/>
          <w:sz w:val="28"/>
          <w:szCs w:val="28"/>
        </w:rPr>
        <w:t>следующей</w:t>
      </w:r>
      <w:r w:rsidR="00F16C23" w:rsidRPr="00582BA1">
        <w:rPr>
          <w:rFonts w:ascii="Times New Roman" w:eastAsiaTheme="minorEastAsia" w:hAnsi="Times New Roman" w:cs="Times New Roman"/>
          <w:sz w:val="28"/>
          <w:szCs w:val="28"/>
        </w:rPr>
        <w:t xml:space="preserve"> редакции: </w:t>
      </w:r>
    </w:p>
    <w:p w14:paraId="531C71D8" w14:textId="695D7290" w:rsidR="00C47822" w:rsidRPr="00582BA1" w:rsidRDefault="00C47822" w:rsidP="00F16C23">
      <w:pPr>
        <w:autoSpaceDE w:val="0"/>
        <w:autoSpaceDN w:val="0"/>
        <w:adjustRightInd w:val="0"/>
        <w:ind w:firstLine="709"/>
        <w:jc w:val="both"/>
        <w:rPr>
          <w:rFonts w:ascii="Times New Roman" w:hAnsi="Times New Roman" w:cs="Times New Roman"/>
          <w:sz w:val="28"/>
          <w:szCs w:val="28"/>
        </w:rPr>
      </w:pPr>
      <w:r w:rsidRPr="00582BA1">
        <w:rPr>
          <w:rFonts w:ascii="Times New Roman" w:eastAsiaTheme="minorEastAsia" w:hAnsi="Times New Roman" w:cs="Times New Roman"/>
          <w:sz w:val="28"/>
          <w:szCs w:val="28"/>
        </w:rPr>
        <w:t>«</w:t>
      </w:r>
      <w:r w:rsidRPr="00582BA1">
        <w:rPr>
          <w:rFonts w:ascii="Times New Roman" w:hAnsi="Times New Roman" w:cs="Times New Roman"/>
          <w:sz w:val="28"/>
          <w:szCs w:val="28"/>
        </w:rPr>
        <w:t>3.2.3. Владелец рекламной конструкции обязан мыть и очищать от загрязнений принадлежащие ему рекламные конструкции по мере необходимости, но не реже:</w:t>
      </w:r>
    </w:p>
    <w:p w14:paraId="05485246" w14:textId="77777777" w:rsidR="00C47822" w:rsidRPr="00582BA1" w:rsidRDefault="00C47822" w:rsidP="00F16C23">
      <w:pPr>
        <w:tabs>
          <w:tab w:val="left" w:pos="1294"/>
        </w:tabs>
        <w:ind w:firstLine="709"/>
        <w:jc w:val="both"/>
        <w:rPr>
          <w:rFonts w:ascii="Times New Roman" w:hAnsi="Times New Roman" w:cs="Times New Roman"/>
          <w:sz w:val="28"/>
          <w:szCs w:val="28"/>
        </w:rPr>
      </w:pPr>
      <w:r w:rsidRPr="00582BA1">
        <w:rPr>
          <w:rFonts w:ascii="Times New Roman" w:hAnsi="Times New Roman" w:cs="Times New Roman"/>
          <w:sz w:val="28"/>
          <w:szCs w:val="28"/>
        </w:rPr>
        <w:t>двух раз в неделю – рекламные конструкции «остановочный павильон» и «информационный стенд на остановочном пункте движения общественного транспорта»;</w:t>
      </w:r>
    </w:p>
    <w:p w14:paraId="428902FF" w14:textId="77777777" w:rsidR="00C47822" w:rsidRPr="00582BA1" w:rsidRDefault="00C47822" w:rsidP="00F16C23">
      <w:pPr>
        <w:tabs>
          <w:tab w:val="left" w:pos="1294"/>
        </w:tabs>
        <w:ind w:firstLine="709"/>
        <w:jc w:val="both"/>
        <w:rPr>
          <w:rFonts w:ascii="Times New Roman" w:hAnsi="Times New Roman" w:cs="Times New Roman"/>
          <w:sz w:val="28"/>
          <w:szCs w:val="28"/>
        </w:rPr>
      </w:pPr>
      <w:r w:rsidRPr="00582BA1">
        <w:rPr>
          <w:rFonts w:ascii="Times New Roman" w:hAnsi="Times New Roman" w:cs="Times New Roman"/>
          <w:sz w:val="28"/>
          <w:szCs w:val="28"/>
        </w:rPr>
        <w:t>двух раз в месяц – другие рекламные конструкции малого формата (информационные стенды, афишные стенды, афишные тумбы, пиллары, пилоны, панель-кронштейны);</w:t>
      </w:r>
    </w:p>
    <w:p w14:paraId="1D44D9FD" w14:textId="77777777" w:rsidR="00C47822" w:rsidRPr="00582BA1" w:rsidRDefault="00C47822" w:rsidP="00F16C23">
      <w:pPr>
        <w:tabs>
          <w:tab w:val="left" w:pos="1294"/>
        </w:tabs>
        <w:ind w:firstLine="709"/>
        <w:jc w:val="both"/>
        <w:rPr>
          <w:rFonts w:ascii="Times New Roman" w:hAnsi="Times New Roman" w:cs="Times New Roman"/>
          <w:sz w:val="28"/>
          <w:szCs w:val="28"/>
        </w:rPr>
      </w:pPr>
      <w:r w:rsidRPr="00582BA1">
        <w:rPr>
          <w:rFonts w:ascii="Times New Roman" w:hAnsi="Times New Roman" w:cs="Times New Roman"/>
          <w:sz w:val="28"/>
          <w:szCs w:val="28"/>
        </w:rPr>
        <w:t xml:space="preserve">одного раза в месяц – рекламные конструкции среднего формата (сити-борды, билборды 6 </w:t>
      </w:r>
      <w:r w:rsidRPr="00582BA1">
        <w:rPr>
          <w:rFonts w:ascii="Times New Roman" w:hAnsi="Times New Roman" w:cs="Times New Roman"/>
          <w:sz w:val="28"/>
          <w:szCs w:val="28"/>
          <w:lang w:val="en-US"/>
        </w:rPr>
        <w:t>x</w:t>
      </w:r>
      <w:r w:rsidRPr="00582BA1">
        <w:rPr>
          <w:rFonts w:ascii="Times New Roman" w:hAnsi="Times New Roman" w:cs="Times New Roman"/>
          <w:sz w:val="28"/>
          <w:szCs w:val="28"/>
        </w:rPr>
        <w:t xml:space="preserve"> 3);</w:t>
      </w:r>
    </w:p>
    <w:p w14:paraId="756B8138" w14:textId="77777777" w:rsidR="00C47822" w:rsidRPr="00582BA1" w:rsidRDefault="00C47822" w:rsidP="00F16C23">
      <w:pPr>
        <w:tabs>
          <w:tab w:val="left" w:pos="1294"/>
        </w:tabs>
        <w:ind w:firstLine="709"/>
        <w:jc w:val="both"/>
        <w:rPr>
          <w:rFonts w:ascii="Times New Roman" w:eastAsia="Times New Roman" w:hAnsi="Times New Roman" w:cs="Times New Roman"/>
          <w:sz w:val="28"/>
          <w:szCs w:val="28"/>
        </w:rPr>
      </w:pPr>
      <w:r w:rsidRPr="00582BA1">
        <w:rPr>
          <w:rFonts w:ascii="Times New Roman" w:hAnsi="Times New Roman" w:cs="Times New Roman"/>
          <w:sz w:val="28"/>
          <w:szCs w:val="28"/>
        </w:rPr>
        <w:t>один раз в квартал – для прочих рекламных конструкций.</w:t>
      </w:r>
      <w:r w:rsidRPr="00582BA1">
        <w:rPr>
          <w:rFonts w:ascii="Times New Roman" w:eastAsiaTheme="minorEastAsia" w:hAnsi="Times New Roman" w:cs="Times New Roman"/>
          <w:sz w:val="28"/>
          <w:szCs w:val="28"/>
        </w:rPr>
        <w:t>».</w:t>
      </w:r>
    </w:p>
    <w:p w14:paraId="5BFEFDFB" w14:textId="35B49409" w:rsidR="00F16C23" w:rsidRDefault="00582BA1" w:rsidP="00F16C23">
      <w:pPr>
        <w:pStyle w:val="ae"/>
        <w:autoSpaceDE w:val="0"/>
        <w:autoSpaceDN w:val="0"/>
        <w:adjustRightInd w:val="0"/>
        <w:ind w:left="0" w:firstLine="709"/>
        <w:jc w:val="both"/>
        <w:rPr>
          <w:rFonts w:ascii="Times New Roman" w:eastAsiaTheme="minorEastAsia" w:hAnsi="Times New Roman" w:cs="Times New Roman"/>
          <w:sz w:val="28"/>
          <w:szCs w:val="28"/>
        </w:rPr>
      </w:pPr>
      <w:r w:rsidRPr="0011253A">
        <w:rPr>
          <w:rFonts w:ascii="Times New Roman" w:eastAsiaTheme="minorEastAsia" w:hAnsi="Times New Roman" w:cs="Times New Roman"/>
          <w:sz w:val="28"/>
          <w:szCs w:val="28"/>
        </w:rPr>
        <w:t>2.</w:t>
      </w:r>
      <w:r w:rsidR="0011253A" w:rsidRPr="0011253A">
        <w:rPr>
          <w:rFonts w:ascii="Times New Roman" w:eastAsiaTheme="minorEastAsia" w:hAnsi="Times New Roman" w:cs="Times New Roman"/>
          <w:sz w:val="28"/>
          <w:szCs w:val="28"/>
        </w:rPr>
        <w:t>4</w:t>
      </w:r>
      <w:r w:rsidRPr="0011253A">
        <w:rPr>
          <w:rFonts w:ascii="Times New Roman" w:eastAsiaTheme="minorEastAsia" w:hAnsi="Times New Roman" w:cs="Times New Roman"/>
          <w:sz w:val="28"/>
          <w:szCs w:val="28"/>
        </w:rPr>
        <w:t>.</w:t>
      </w:r>
      <w:r w:rsidR="00F16C23">
        <w:rPr>
          <w:rFonts w:ascii="Times New Roman" w:eastAsiaTheme="minorEastAsia" w:hAnsi="Times New Roman" w:cs="Times New Roman"/>
          <w:sz w:val="28"/>
          <w:szCs w:val="28"/>
        </w:rPr>
        <w:t xml:space="preserve"> </w:t>
      </w:r>
      <w:r w:rsidR="00D0237A">
        <w:rPr>
          <w:rFonts w:ascii="Times New Roman" w:eastAsiaTheme="minorEastAsia" w:hAnsi="Times New Roman" w:cs="Times New Roman"/>
          <w:sz w:val="28"/>
          <w:szCs w:val="28"/>
        </w:rPr>
        <w:t>П</w:t>
      </w:r>
      <w:r w:rsidR="00DE7F6B">
        <w:rPr>
          <w:rFonts w:ascii="Times New Roman" w:eastAsiaTheme="minorEastAsia" w:hAnsi="Times New Roman" w:cs="Times New Roman"/>
          <w:sz w:val="28"/>
          <w:szCs w:val="28"/>
        </w:rPr>
        <w:t>ункт 5.8</w:t>
      </w:r>
      <w:r w:rsidR="00D50BD4">
        <w:rPr>
          <w:rFonts w:ascii="Times New Roman" w:eastAsiaTheme="minorEastAsia" w:hAnsi="Times New Roman" w:cs="Times New Roman"/>
          <w:sz w:val="28"/>
          <w:szCs w:val="28"/>
        </w:rPr>
        <w:t xml:space="preserve"> </w:t>
      </w:r>
      <w:r w:rsidR="00D0237A">
        <w:rPr>
          <w:rFonts w:ascii="Times New Roman" w:eastAsiaTheme="minorEastAsia" w:hAnsi="Times New Roman" w:cs="Times New Roman"/>
          <w:sz w:val="28"/>
          <w:szCs w:val="28"/>
        </w:rPr>
        <w:t xml:space="preserve">раздела 5 </w:t>
      </w:r>
      <w:r w:rsidR="00F16C23" w:rsidRPr="00582BA1">
        <w:rPr>
          <w:rFonts w:ascii="Times New Roman" w:eastAsiaTheme="minorEastAsia" w:hAnsi="Times New Roman" w:cs="Times New Roman"/>
          <w:sz w:val="28"/>
          <w:szCs w:val="28"/>
        </w:rPr>
        <w:t xml:space="preserve">изложить в </w:t>
      </w:r>
      <w:r w:rsidR="00F16C23">
        <w:rPr>
          <w:rFonts w:ascii="Times New Roman" w:eastAsiaTheme="minorEastAsia" w:hAnsi="Times New Roman" w:cs="Times New Roman"/>
          <w:sz w:val="28"/>
          <w:szCs w:val="28"/>
        </w:rPr>
        <w:t>следующей</w:t>
      </w:r>
      <w:r w:rsidR="00F16C23" w:rsidRPr="00582BA1">
        <w:rPr>
          <w:rFonts w:ascii="Times New Roman" w:eastAsiaTheme="minorEastAsia" w:hAnsi="Times New Roman" w:cs="Times New Roman"/>
          <w:sz w:val="28"/>
          <w:szCs w:val="28"/>
        </w:rPr>
        <w:t xml:space="preserve"> редакции: </w:t>
      </w:r>
    </w:p>
    <w:p w14:paraId="6BF759F4" w14:textId="0065C9E5" w:rsidR="00C47822" w:rsidRPr="00582BA1" w:rsidRDefault="00C47822" w:rsidP="00F16C23">
      <w:pPr>
        <w:pStyle w:val="ae"/>
        <w:autoSpaceDE w:val="0"/>
        <w:autoSpaceDN w:val="0"/>
        <w:adjustRightInd w:val="0"/>
        <w:ind w:left="0" w:firstLine="709"/>
        <w:jc w:val="both"/>
        <w:rPr>
          <w:rFonts w:ascii="Times New Roman" w:eastAsiaTheme="minorEastAsia" w:hAnsi="Times New Roman" w:cs="Times New Roman"/>
          <w:color w:val="auto"/>
          <w:sz w:val="28"/>
          <w:szCs w:val="28"/>
          <w:lang w:bidi="ar-SA"/>
        </w:rPr>
      </w:pPr>
      <w:r w:rsidRPr="00582BA1">
        <w:rPr>
          <w:rFonts w:ascii="Times New Roman" w:eastAsiaTheme="minorEastAsia" w:hAnsi="Times New Roman" w:cs="Times New Roman"/>
          <w:sz w:val="28"/>
          <w:szCs w:val="28"/>
        </w:rPr>
        <w:t>«</w:t>
      </w:r>
      <w:r w:rsidRPr="00582BA1">
        <w:rPr>
          <w:rFonts w:ascii="Times New Roman" w:eastAsiaTheme="minorEastAsia" w:hAnsi="Times New Roman" w:cs="Times New Roman"/>
          <w:color w:val="auto"/>
          <w:sz w:val="28"/>
          <w:szCs w:val="28"/>
          <w:lang w:bidi="ar-SA"/>
        </w:rPr>
        <w:t>5.8. Договор на установку и эксплуатацию рекламной конструкции заключается на срок, определённый муниципальным правовым актом администрации муниципального образования Темрюкский район, в зависимости от типов и видов рекламных конструкций и применяемых технологий демонстрации рекламы.</w:t>
      </w:r>
    </w:p>
    <w:p w14:paraId="0B42D7AF" w14:textId="2769C84A" w:rsidR="00C47822" w:rsidRPr="00582BA1" w:rsidRDefault="00C47822" w:rsidP="00F16C23">
      <w:pPr>
        <w:autoSpaceDE w:val="0"/>
        <w:autoSpaceDN w:val="0"/>
        <w:adjustRightInd w:val="0"/>
        <w:ind w:firstLine="709"/>
        <w:jc w:val="both"/>
        <w:rPr>
          <w:rFonts w:ascii="Times New Roman" w:eastAsiaTheme="minorEastAsia" w:hAnsi="Times New Roman" w:cs="Times New Roman"/>
          <w:color w:val="auto"/>
          <w:sz w:val="28"/>
          <w:szCs w:val="28"/>
          <w:lang w:bidi="ar-SA"/>
        </w:rPr>
      </w:pPr>
      <w:r w:rsidRPr="00582BA1">
        <w:rPr>
          <w:rFonts w:ascii="Times New Roman" w:eastAsiaTheme="minorEastAsia" w:hAnsi="Times New Roman" w:cs="Times New Roman"/>
          <w:color w:val="auto"/>
          <w:sz w:val="28"/>
          <w:szCs w:val="28"/>
          <w:lang w:bidi="ar-SA"/>
        </w:rPr>
        <w:t>Предельные сроки заключения договоров на установку и эксплуатацию рекламных конструкций на территории Краснодарского края установлены Законом Краснода</w:t>
      </w:r>
      <w:r w:rsidR="00DE7F6B">
        <w:rPr>
          <w:rFonts w:ascii="Times New Roman" w:eastAsiaTheme="minorEastAsia" w:hAnsi="Times New Roman" w:cs="Times New Roman"/>
          <w:color w:val="auto"/>
          <w:sz w:val="28"/>
          <w:szCs w:val="28"/>
          <w:lang w:bidi="ar-SA"/>
        </w:rPr>
        <w:t>рского края от 21 июля 2008 г.</w:t>
      </w:r>
      <w:r w:rsidRPr="00582BA1">
        <w:rPr>
          <w:rFonts w:ascii="Times New Roman" w:eastAsiaTheme="minorEastAsia" w:hAnsi="Times New Roman" w:cs="Times New Roman"/>
          <w:color w:val="auto"/>
          <w:sz w:val="28"/>
          <w:szCs w:val="28"/>
          <w:lang w:bidi="ar-SA"/>
        </w:rPr>
        <w:t xml:space="preserve"> № 1540-КЗ «Градостроительный кодекс Краснодарского края» и являются для:</w:t>
      </w:r>
    </w:p>
    <w:p w14:paraId="1E5919BC" w14:textId="77777777" w:rsidR="00C47822" w:rsidRPr="00582BA1" w:rsidRDefault="00C47822" w:rsidP="00F16C23">
      <w:pPr>
        <w:autoSpaceDE w:val="0"/>
        <w:autoSpaceDN w:val="0"/>
        <w:adjustRightInd w:val="0"/>
        <w:ind w:firstLine="709"/>
        <w:jc w:val="both"/>
        <w:rPr>
          <w:rFonts w:ascii="Times New Roman" w:eastAsiaTheme="minorEastAsia" w:hAnsi="Times New Roman" w:cs="Times New Roman"/>
          <w:color w:val="auto"/>
          <w:sz w:val="28"/>
          <w:szCs w:val="28"/>
          <w:lang w:bidi="ar-SA"/>
        </w:rPr>
      </w:pPr>
      <w:r w:rsidRPr="00582BA1">
        <w:rPr>
          <w:rFonts w:ascii="Times New Roman" w:eastAsiaTheme="minorEastAsia" w:hAnsi="Times New Roman" w:cs="Times New Roman"/>
          <w:color w:val="auto"/>
          <w:sz w:val="28"/>
          <w:szCs w:val="28"/>
          <w:lang w:bidi="ar-SA"/>
        </w:rPr>
        <w:t>1) рекламных конструкций, размещаемых на объектах благоустройства территории муниципальных образований (рекламных конструкций на остановочных павильонах, информационных стендах на остановочных пунктах движения общественного транспорта, информационных указателях) – 5 – 10 лет;</w:t>
      </w:r>
    </w:p>
    <w:p w14:paraId="5B3D0DDF" w14:textId="77777777" w:rsidR="00C47822" w:rsidRPr="00582BA1" w:rsidRDefault="00C47822" w:rsidP="00F16C23">
      <w:pPr>
        <w:autoSpaceDE w:val="0"/>
        <w:autoSpaceDN w:val="0"/>
        <w:adjustRightInd w:val="0"/>
        <w:ind w:firstLine="709"/>
        <w:jc w:val="both"/>
        <w:rPr>
          <w:rFonts w:ascii="Times New Roman" w:eastAsiaTheme="minorEastAsia" w:hAnsi="Times New Roman" w:cs="Times New Roman"/>
          <w:color w:val="auto"/>
          <w:sz w:val="28"/>
          <w:szCs w:val="28"/>
          <w:lang w:bidi="ar-SA"/>
        </w:rPr>
      </w:pPr>
      <w:r w:rsidRPr="00582BA1">
        <w:rPr>
          <w:rFonts w:ascii="Times New Roman" w:eastAsiaTheme="minorEastAsia" w:hAnsi="Times New Roman" w:cs="Times New Roman"/>
          <w:color w:val="auto"/>
          <w:sz w:val="28"/>
          <w:szCs w:val="28"/>
          <w:lang w:bidi="ar-SA"/>
        </w:rPr>
        <w:t>2) отдельно стоящих рекламных конструкций, размещаемых на земельных участках:</w:t>
      </w:r>
    </w:p>
    <w:p w14:paraId="504A1647" w14:textId="77777777" w:rsidR="00C47822" w:rsidRPr="00582BA1" w:rsidRDefault="00C47822" w:rsidP="00F16C23">
      <w:pPr>
        <w:autoSpaceDE w:val="0"/>
        <w:autoSpaceDN w:val="0"/>
        <w:adjustRightInd w:val="0"/>
        <w:ind w:firstLine="709"/>
        <w:jc w:val="both"/>
        <w:rPr>
          <w:rFonts w:ascii="Times New Roman" w:eastAsiaTheme="minorEastAsia" w:hAnsi="Times New Roman" w:cs="Times New Roman"/>
          <w:color w:val="auto"/>
          <w:sz w:val="28"/>
          <w:szCs w:val="28"/>
          <w:lang w:bidi="ar-SA"/>
        </w:rPr>
      </w:pPr>
      <w:r w:rsidRPr="00582BA1">
        <w:rPr>
          <w:rFonts w:ascii="Times New Roman" w:eastAsiaTheme="minorEastAsia" w:hAnsi="Times New Roman" w:cs="Times New Roman"/>
          <w:color w:val="auto"/>
          <w:sz w:val="28"/>
          <w:szCs w:val="28"/>
          <w:lang w:bidi="ar-SA"/>
        </w:rPr>
        <w:t>5 лет – для пило</w:t>
      </w:r>
      <w:r w:rsidRPr="00582BA1">
        <w:rPr>
          <w:rFonts w:ascii="Times New Roman" w:eastAsiaTheme="minorEastAsia" w:hAnsi="Times New Roman" w:cs="Times New Roman"/>
          <w:sz w:val="28"/>
          <w:szCs w:val="28"/>
        </w:rPr>
        <w:t>нов, пилларов, афишных стендов</w:t>
      </w:r>
      <w:r w:rsidRPr="00582BA1">
        <w:rPr>
          <w:rFonts w:ascii="Times New Roman" w:eastAsiaTheme="minorEastAsia" w:hAnsi="Times New Roman" w:cs="Times New Roman"/>
          <w:color w:val="auto"/>
          <w:sz w:val="28"/>
          <w:szCs w:val="28"/>
          <w:lang w:bidi="ar-SA"/>
        </w:rPr>
        <w:t xml:space="preserve">, билбордов 6 </w:t>
      </w:r>
      <w:r w:rsidRPr="00582BA1">
        <w:rPr>
          <w:rFonts w:ascii="Times New Roman" w:eastAsiaTheme="minorEastAsia" w:hAnsi="Times New Roman" w:cs="Times New Roman"/>
          <w:color w:val="auto"/>
          <w:sz w:val="28"/>
          <w:szCs w:val="28"/>
          <w:lang w:val="en-US" w:bidi="ar-SA"/>
        </w:rPr>
        <w:t>x</w:t>
      </w:r>
      <w:r w:rsidRPr="00582BA1">
        <w:rPr>
          <w:rFonts w:ascii="Times New Roman" w:eastAsiaTheme="minorEastAsia" w:hAnsi="Times New Roman" w:cs="Times New Roman"/>
          <w:color w:val="auto"/>
          <w:sz w:val="28"/>
          <w:szCs w:val="28"/>
          <w:lang w:bidi="ar-SA"/>
        </w:rPr>
        <w:t xml:space="preserve"> 3 м;</w:t>
      </w:r>
    </w:p>
    <w:p w14:paraId="45457BB5" w14:textId="77777777" w:rsidR="00C47822" w:rsidRPr="00582BA1" w:rsidRDefault="00C47822" w:rsidP="00F16C23">
      <w:pPr>
        <w:autoSpaceDE w:val="0"/>
        <w:autoSpaceDN w:val="0"/>
        <w:adjustRightInd w:val="0"/>
        <w:ind w:firstLine="709"/>
        <w:jc w:val="both"/>
        <w:rPr>
          <w:rFonts w:ascii="Times New Roman" w:eastAsiaTheme="minorEastAsia" w:hAnsi="Times New Roman" w:cs="Times New Roman"/>
          <w:color w:val="auto"/>
          <w:sz w:val="28"/>
          <w:szCs w:val="28"/>
          <w:lang w:bidi="ar-SA"/>
        </w:rPr>
      </w:pPr>
      <w:r w:rsidRPr="00582BA1">
        <w:rPr>
          <w:rFonts w:ascii="Times New Roman" w:eastAsiaTheme="minorEastAsia" w:hAnsi="Times New Roman" w:cs="Times New Roman"/>
          <w:color w:val="auto"/>
          <w:sz w:val="28"/>
          <w:szCs w:val="28"/>
          <w:lang w:bidi="ar-SA"/>
        </w:rPr>
        <w:t>7 лет – для сити-бордов, суперсайтов, светодиодных экранов на опоре, стел;</w:t>
      </w:r>
    </w:p>
    <w:p w14:paraId="15A7A766" w14:textId="77777777" w:rsidR="00C47822" w:rsidRPr="00582BA1" w:rsidRDefault="00C47822" w:rsidP="00F16C23">
      <w:pPr>
        <w:autoSpaceDE w:val="0"/>
        <w:autoSpaceDN w:val="0"/>
        <w:adjustRightInd w:val="0"/>
        <w:ind w:firstLine="709"/>
        <w:jc w:val="both"/>
        <w:rPr>
          <w:rFonts w:ascii="Times New Roman" w:eastAsiaTheme="minorEastAsia" w:hAnsi="Times New Roman" w:cs="Times New Roman"/>
          <w:color w:val="auto"/>
          <w:sz w:val="28"/>
          <w:szCs w:val="28"/>
          <w:lang w:bidi="ar-SA"/>
        </w:rPr>
      </w:pPr>
      <w:r w:rsidRPr="00582BA1">
        <w:rPr>
          <w:rFonts w:ascii="Times New Roman" w:eastAsiaTheme="minorEastAsia" w:hAnsi="Times New Roman" w:cs="Times New Roman"/>
          <w:color w:val="auto"/>
          <w:sz w:val="28"/>
          <w:szCs w:val="28"/>
          <w:lang w:bidi="ar-SA"/>
        </w:rPr>
        <w:t>3) рекламных конструкций, присоединяемых к объектам недвижимости (зданиям, сооружениям):</w:t>
      </w:r>
    </w:p>
    <w:p w14:paraId="5BCDA2F5" w14:textId="77777777" w:rsidR="00C47822" w:rsidRPr="00582BA1" w:rsidRDefault="00C47822" w:rsidP="00F16C23">
      <w:pPr>
        <w:autoSpaceDE w:val="0"/>
        <w:autoSpaceDN w:val="0"/>
        <w:adjustRightInd w:val="0"/>
        <w:ind w:firstLine="709"/>
        <w:jc w:val="both"/>
        <w:rPr>
          <w:rFonts w:ascii="Times New Roman" w:eastAsiaTheme="minorEastAsia" w:hAnsi="Times New Roman" w:cs="Times New Roman"/>
          <w:color w:val="auto"/>
          <w:sz w:val="28"/>
          <w:szCs w:val="28"/>
          <w:lang w:bidi="ar-SA"/>
        </w:rPr>
      </w:pPr>
      <w:r w:rsidRPr="00582BA1">
        <w:rPr>
          <w:rFonts w:ascii="Times New Roman" w:eastAsiaTheme="minorEastAsia" w:hAnsi="Times New Roman" w:cs="Times New Roman"/>
          <w:color w:val="auto"/>
          <w:sz w:val="28"/>
          <w:szCs w:val="28"/>
          <w:lang w:bidi="ar-SA"/>
        </w:rPr>
        <w:t>5 лет – для настенных щитов, крышных рекламных конструкций, настенных панелей (вывесок (рекламных)), информационных стендов, панелей-кронштейнов, строительных сеток;</w:t>
      </w:r>
    </w:p>
    <w:p w14:paraId="7AF185F7" w14:textId="6BE33981" w:rsidR="00C47822" w:rsidRPr="00582BA1" w:rsidRDefault="00F16C23" w:rsidP="00F16C23">
      <w:pPr>
        <w:autoSpaceDE w:val="0"/>
        <w:autoSpaceDN w:val="0"/>
        <w:adjustRightInd w:val="0"/>
        <w:ind w:firstLine="709"/>
        <w:jc w:val="both"/>
        <w:rPr>
          <w:rFonts w:ascii="Times New Roman" w:eastAsiaTheme="minorEastAsia" w:hAnsi="Times New Roman" w:cs="Times New Roman"/>
          <w:color w:val="auto"/>
          <w:sz w:val="28"/>
          <w:szCs w:val="28"/>
          <w:lang w:bidi="ar-SA"/>
        </w:rPr>
      </w:pPr>
      <w:r>
        <w:rPr>
          <w:rFonts w:ascii="Times New Roman" w:eastAsiaTheme="minorEastAsia" w:hAnsi="Times New Roman" w:cs="Times New Roman"/>
          <w:color w:val="auto"/>
          <w:sz w:val="28"/>
          <w:szCs w:val="28"/>
          <w:lang w:bidi="ar-SA"/>
        </w:rPr>
        <w:t xml:space="preserve">7 </w:t>
      </w:r>
      <w:r w:rsidR="00C47822" w:rsidRPr="00582BA1">
        <w:rPr>
          <w:rFonts w:ascii="Times New Roman" w:eastAsiaTheme="minorEastAsia" w:hAnsi="Times New Roman" w:cs="Times New Roman"/>
          <w:color w:val="auto"/>
          <w:sz w:val="28"/>
          <w:szCs w:val="28"/>
          <w:lang w:bidi="ar-SA"/>
        </w:rPr>
        <w:t>лет – для медиафасадов;</w:t>
      </w:r>
    </w:p>
    <w:p w14:paraId="1EAD4354" w14:textId="77777777" w:rsidR="00C47822" w:rsidRPr="00582BA1" w:rsidRDefault="00C47822" w:rsidP="00F16C23">
      <w:pPr>
        <w:ind w:firstLine="709"/>
        <w:jc w:val="both"/>
        <w:rPr>
          <w:rFonts w:ascii="Times New Roman" w:eastAsiaTheme="minorEastAsia" w:hAnsi="Times New Roman" w:cs="Times New Roman"/>
          <w:sz w:val="28"/>
          <w:szCs w:val="28"/>
        </w:rPr>
      </w:pPr>
      <w:r w:rsidRPr="00582BA1">
        <w:rPr>
          <w:rFonts w:ascii="Times New Roman" w:eastAsiaTheme="minorEastAsia" w:hAnsi="Times New Roman" w:cs="Times New Roman"/>
          <w:color w:val="auto"/>
          <w:sz w:val="28"/>
          <w:szCs w:val="28"/>
          <w:lang w:bidi="ar-SA"/>
        </w:rPr>
        <w:lastRenderedPageBreak/>
        <w:t>4) рекламных конструкций иных видов – 5 лет.</w:t>
      </w:r>
      <w:r w:rsidRPr="00582BA1">
        <w:rPr>
          <w:rFonts w:ascii="Times New Roman" w:eastAsiaTheme="minorEastAsia" w:hAnsi="Times New Roman" w:cs="Times New Roman"/>
          <w:sz w:val="28"/>
          <w:szCs w:val="28"/>
        </w:rPr>
        <w:t>».</w:t>
      </w:r>
    </w:p>
    <w:p w14:paraId="419A00D4" w14:textId="50929612" w:rsidR="00F16C23" w:rsidRDefault="00D50BD4" w:rsidP="00F16C23">
      <w:pPr>
        <w:autoSpaceDE w:val="0"/>
        <w:autoSpaceDN w:val="0"/>
        <w:adjustRightInd w:val="0"/>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2.</w:t>
      </w:r>
      <w:r w:rsidR="0011253A">
        <w:rPr>
          <w:rFonts w:ascii="Times New Roman" w:eastAsiaTheme="minorEastAsia" w:hAnsi="Times New Roman" w:cs="Times New Roman"/>
          <w:sz w:val="28"/>
          <w:szCs w:val="28"/>
        </w:rPr>
        <w:t>5</w:t>
      </w:r>
      <w:r>
        <w:rPr>
          <w:rFonts w:ascii="Times New Roman" w:eastAsiaTheme="minorEastAsia" w:hAnsi="Times New Roman" w:cs="Times New Roman"/>
          <w:sz w:val="28"/>
          <w:szCs w:val="28"/>
        </w:rPr>
        <w:t xml:space="preserve">. </w:t>
      </w:r>
      <w:r w:rsidR="006F61E5">
        <w:rPr>
          <w:rFonts w:ascii="Times New Roman" w:eastAsiaTheme="minorEastAsia" w:hAnsi="Times New Roman" w:cs="Times New Roman"/>
          <w:sz w:val="28"/>
          <w:szCs w:val="28"/>
        </w:rPr>
        <w:t>П</w:t>
      </w:r>
      <w:r w:rsidR="00DE7F6B">
        <w:rPr>
          <w:rFonts w:ascii="Times New Roman" w:eastAsiaTheme="minorEastAsia" w:hAnsi="Times New Roman" w:cs="Times New Roman"/>
          <w:sz w:val="28"/>
          <w:szCs w:val="28"/>
        </w:rPr>
        <w:t>ункт 7.4</w:t>
      </w:r>
      <w:bookmarkStart w:id="2" w:name="_GoBack"/>
      <w:bookmarkEnd w:id="2"/>
      <w:r>
        <w:rPr>
          <w:rFonts w:ascii="Times New Roman" w:eastAsiaTheme="minorEastAsia" w:hAnsi="Times New Roman" w:cs="Times New Roman"/>
          <w:sz w:val="28"/>
          <w:szCs w:val="28"/>
        </w:rPr>
        <w:t xml:space="preserve"> </w:t>
      </w:r>
      <w:r w:rsidR="006F61E5">
        <w:rPr>
          <w:rFonts w:ascii="Times New Roman" w:eastAsiaTheme="minorEastAsia" w:hAnsi="Times New Roman" w:cs="Times New Roman"/>
          <w:sz w:val="28"/>
          <w:szCs w:val="28"/>
        </w:rPr>
        <w:t xml:space="preserve">раздела 7 </w:t>
      </w:r>
      <w:r w:rsidR="00F16C23" w:rsidRPr="00582BA1">
        <w:rPr>
          <w:rFonts w:ascii="Times New Roman" w:eastAsiaTheme="minorEastAsia" w:hAnsi="Times New Roman" w:cs="Times New Roman"/>
          <w:sz w:val="28"/>
          <w:szCs w:val="28"/>
        </w:rPr>
        <w:t xml:space="preserve">изложить в </w:t>
      </w:r>
      <w:r w:rsidR="00F16C23">
        <w:rPr>
          <w:rFonts w:ascii="Times New Roman" w:eastAsiaTheme="minorEastAsia" w:hAnsi="Times New Roman" w:cs="Times New Roman"/>
          <w:sz w:val="28"/>
          <w:szCs w:val="28"/>
        </w:rPr>
        <w:t>следующей</w:t>
      </w:r>
      <w:r w:rsidR="00F16C23" w:rsidRPr="00582BA1">
        <w:rPr>
          <w:rFonts w:ascii="Times New Roman" w:eastAsiaTheme="minorEastAsia" w:hAnsi="Times New Roman" w:cs="Times New Roman"/>
          <w:sz w:val="28"/>
          <w:szCs w:val="28"/>
        </w:rPr>
        <w:t xml:space="preserve"> редакции: </w:t>
      </w:r>
    </w:p>
    <w:p w14:paraId="324E7B39" w14:textId="7E8B5071" w:rsidR="00C47822" w:rsidRPr="00582BA1" w:rsidRDefault="00C47822" w:rsidP="00F16C23">
      <w:pPr>
        <w:autoSpaceDE w:val="0"/>
        <w:autoSpaceDN w:val="0"/>
        <w:adjustRightInd w:val="0"/>
        <w:ind w:firstLine="709"/>
        <w:jc w:val="both"/>
        <w:rPr>
          <w:rFonts w:ascii="Times New Roman" w:eastAsia="Times New Roman" w:hAnsi="Times New Roman" w:cs="Times New Roman"/>
          <w:sz w:val="28"/>
          <w:szCs w:val="28"/>
        </w:rPr>
      </w:pPr>
      <w:r w:rsidRPr="00582BA1">
        <w:rPr>
          <w:rFonts w:ascii="Times New Roman" w:eastAsiaTheme="minorEastAsia" w:hAnsi="Times New Roman" w:cs="Times New Roman"/>
          <w:sz w:val="28"/>
          <w:szCs w:val="28"/>
        </w:rPr>
        <w:t>«</w:t>
      </w:r>
      <w:r w:rsidRPr="00582BA1">
        <w:rPr>
          <w:rFonts w:ascii="Times New Roman" w:hAnsi="Times New Roman" w:cs="Times New Roman"/>
          <w:sz w:val="28"/>
          <w:szCs w:val="28"/>
        </w:rPr>
        <w:t>7.4. Владелец рекламной конструкции, находящейся в эксплуатации, обязан проводить за свой счёт плановое обследование не реже 2-х раз в год и представлять в Управление заверенную копию заключения, подтверждающего соответствие эксплуатируемой конструкции требованиям технической документации и безопасности.</w:t>
      </w:r>
      <w:r w:rsidRPr="00582BA1">
        <w:rPr>
          <w:rFonts w:ascii="Times New Roman" w:eastAsiaTheme="minorEastAsia" w:hAnsi="Times New Roman" w:cs="Times New Roman"/>
          <w:sz w:val="28"/>
          <w:szCs w:val="28"/>
        </w:rPr>
        <w:t>».</w:t>
      </w:r>
    </w:p>
    <w:bookmarkEnd w:id="1"/>
    <w:p w14:paraId="42678FB9" w14:textId="6203FB07" w:rsidR="0017270C" w:rsidRDefault="0017270C" w:rsidP="00D50BD4">
      <w:pPr>
        <w:pStyle w:val="20"/>
        <w:shd w:val="clear" w:color="auto" w:fill="auto"/>
        <w:tabs>
          <w:tab w:val="left" w:pos="1051"/>
        </w:tabs>
        <w:spacing w:before="0" w:after="0" w:line="240" w:lineRule="auto"/>
        <w:jc w:val="both"/>
      </w:pPr>
    </w:p>
    <w:p w14:paraId="4DC22172" w14:textId="77777777" w:rsidR="00D50BD4" w:rsidRDefault="00D50BD4" w:rsidP="00D50BD4">
      <w:pPr>
        <w:pStyle w:val="20"/>
        <w:shd w:val="clear" w:color="auto" w:fill="auto"/>
        <w:tabs>
          <w:tab w:val="left" w:pos="1051"/>
        </w:tabs>
        <w:spacing w:before="0" w:after="0" w:line="240" w:lineRule="auto"/>
        <w:jc w:val="both"/>
      </w:pPr>
    </w:p>
    <w:p w14:paraId="1A017AA9" w14:textId="77777777" w:rsidR="0017270C" w:rsidRDefault="0017270C" w:rsidP="00C42E8F">
      <w:pPr>
        <w:pStyle w:val="20"/>
        <w:shd w:val="clear" w:color="auto" w:fill="auto"/>
        <w:tabs>
          <w:tab w:val="left" w:pos="1051"/>
        </w:tabs>
        <w:spacing w:before="0" w:after="0" w:line="240" w:lineRule="atLeast"/>
        <w:jc w:val="both"/>
      </w:pPr>
      <w:r w:rsidRPr="00881614">
        <w:t>Заместитель</w:t>
      </w:r>
      <w:r>
        <w:t xml:space="preserve"> главы</w:t>
      </w:r>
    </w:p>
    <w:p w14:paraId="45CB5FB0" w14:textId="77777777" w:rsidR="0017270C" w:rsidRPr="00881614" w:rsidRDefault="0017270C" w:rsidP="00C42E8F">
      <w:pPr>
        <w:pStyle w:val="20"/>
        <w:shd w:val="clear" w:color="auto" w:fill="auto"/>
        <w:tabs>
          <w:tab w:val="left" w:pos="1051"/>
        </w:tabs>
        <w:spacing w:before="0" w:after="0" w:line="240" w:lineRule="atLeast"/>
        <w:jc w:val="both"/>
      </w:pPr>
      <w:r>
        <w:t>муниципального</w:t>
      </w:r>
      <w:r w:rsidRPr="0017270C">
        <w:t xml:space="preserve"> </w:t>
      </w:r>
      <w:r w:rsidRPr="00881614">
        <w:t>образования</w:t>
      </w:r>
    </w:p>
    <w:p w14:paraId="12CCC818" w14:textId="1ABD91F9" w:rsidR="004A73B7" w:rsidRPr="00881614" w:rsidRDefault="00EB27CA" w:rsidP="00EB27CA">
      <w:pPr>
        <w:pStyle w:val="20"/>
        <w:shd w:val="clear" w:color="auto" w:fill="auto"/>
        <w:tabs>
          <w:tab w:val="left" w:pos="1051"/>
        </w:tabs>
        <w:spacing w:before="0" w:after="0" w:line="240" w:lineRule="atLeast"/>
        <w:jc w:val="both"/>
      </w:pPr>
      <w:r>
        <w:t>Темрюкский район</w:t>
      </w:r>
      <w:r>
        <w:tab/>
      </w:r>
      <w:r>
        <w:tab/>
      </w:r>
      <w:r>
        <w:tab/>
      </w:r>
      <w:r>
        <w:tab/>
      </w:r>
      <w:r>
        <w:tab/>
      </w:r>
      <w:r>
        <w:tab/>
      </w:r>
      <w:r>
        <w:tab/>
        <w:t xml:space="preserve">        С.А. Мануйлова</w:t>
      </w:r>
    </w:p>
    <w:p w14:paraId="5524F3D2" w14:textId="0D01A8C1" w:rsidR="00BF09B0" w:rsidRPr="00881614" w:rsidRDefault="00BF09B0" w:rsidP="00BA1996">
      <w:pPr>
        <w:pStyle w:val="20"/>
        <w:shd w:val="clear" w:color="auto" w:fill="auto"/>
        <w:tabs>
          <w:tab w:val="left" w:pos="8359"/>
        </w:tabs>
        <w:spacing w:before="0" w:after="0" w:line="240" w:lineRule="auto"/>
        <w:jc w:val="both"/>
      </w:pPr>
    </w:p>
    <w:sectPr w:rsidR="00BF09B0" w:rsidRPr="00881614" w:rsidSect="0011253A">
      <w:headerReference w:type="default" r:id="rId8"/>
      <w:headerReference w:type="first" r:id="rId9"/>
      <w:pgSz w:w="11900" w:h="16840"/>
      <w:pgMar w:top="1134" w:right="567" w:bottom="993" w:left="1701" w:header="113" w:footer="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8A32C8" w14:textId="77777777" w:rsidR="00C42478" w:rsidRDefault="00C42478">
      <w:r>
        <w:separator/>
      </w:r>
    </w:p>
  </w:endnote>
  <w:endnote w:type="continuationSeparator" w:id="0">
    <w:p w14:paraId="51536E4B" w14:textId="77777777" w:rsidR="00C42478" w:rsidRDefault="00C42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74AF60" w14:textId="77777777" w:rsidR="00C42478" w:rsidRDefault="00C42478"/>
  </w:footnote>
  <w:footnote w:type="continuationSeparator" w:id="0">
    <w:p w14:paraId="72CE10C3" w14:textId="77777777" w:rsidR="00C42478" w:rsidRDefault="00C4247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9180067"/>
      <w:docPartObj>
        <w:docPartGallery w:val="Page Numbers (Top of Page)"/>
        <w:docPartUnique/>
      </w:docPartObj>
    </w:sdtPr>
    <w:sdtEndPr>
      <w:rPr>
        <w:rFonts w:ascii="Times New Roman" w:hAnsi="Times New Roman" w:cs="Times New Roman"/>
        <w:sz w:val="28"/>
        <w:szCs w:val="28"/>
      </w:rPr>
    </w:sdtEndPr>
    <w:sdtContent>
      <w:p w14:paraId="13895CFE" w14:textId="77777777" w:rsidR="00574830" w:rsidRDefault="00574830">
        <w:pPr>
          <w:pStyle w:val="a7"/>
          <w:jc w:val="center"/>
        </w:pPr>
      </w:p>
      <w:p w14:paraId="17C12F61" w14:textId="6F2D3F95" w:rsidR="00574830" w:rsidRPr="00574830" w:rsidRDefault="00574830">
        <w:pPr>
          <w:pStyle w:val="a7"/>
          <w:jc w:val="center"/>
          <w:rPr>
            <w:rFonts w:ascii="Times New Roman" w:hAnsi="Times New Roman" w:cs="Times New Roman"/>
            <w:sz w:val="28"/>
            <w:szCs w:val="28"/>
          </w:rPr>
        </w:pPr>
        <w:r w:rsidRPr="00574830">
          <w:rPr>
            <w:rFonts w:ascii="Times New Roman" w:hAnsi="Times New Roman" w:cs="Times New Roman"/>
            <w:sz w:val="28"/>
            <w:szCs w:val="28"/>
          </w:rPr>
          <w:fldChar w:fldCharType="begin"/>
        </w:r>
        <w:r w:rsidRPr="00574830">
          <w:rPr>
            <w:rFonts w:ascii="Times New Roman" w:hAnsi="Times New Roman" w:cs="Times New Roman"/>
            <w:sz w:val="28"/>
            <w:szCs w:val="28"/>
          </w:rPr>
          <w:instrText>PAGE   \* MERGEFORMAT</w:instrText>
        </w:r>
        <w:r w:rsidRPr="00574830">
          <w:rPr>
            <w:rFonts w:ascii="Times New Roman" w:hAnsi="Times New Roman" w:cs="Times New Roman"/>
            <w:sz w:val="28"/>
            <w:szCs w:val="28"/>
          </w:rPr>
          <w:fldChar w:fldCharType="separate"/>
        </w:r>
        <w:r w:rsidR="00DE7F6B">
          <w:rPr>
            <w:rFonts w:ascii="Times New Roman" w:hAnsi="Times New Roman" w:cs="Times New Roman"/>
            <w:noProof/>
            <w:sz w:val="28"/>
            <w:szCs w:val="28"/>
          </w:rPr>
          <w:t>7</w:t>
        </w:r>
        <w:r w:rsidRPr="00574830">
          <w:rPr>
            <w:rFonts w:ascii="Times New Roman" w:hAnsi="Times New Roman" w:cs="Times New Roman"/>
            <w:sz w:val="28"/>
            <w:szCs w:val="28"/>
          </w:rPr>
          <w:fldChar w:fldCharType="end"/>
        </w:r>
      </w:p>
    </w:sdtContent>
  </w:sdt>
  <w:p w14:paraId="69434B11" w14:textId="77777777" w:rsidR="00574830" w:rsidRDefault="00574830">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39957" w14:textId="77777777" w:rsidR="00F660CE" w:rsidRDefault="00F660CE">
    <w:pPr>
      <w:pStyle w:val="a7"/>
      <w:jc w:val="center"/>
    </w:pPr>
  </w:p>
  <w:p w14:paraId="761E559A" w14:textId="77777777" w:rsidR="00F660CE" w:rsidRDefault="00F660CE">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D3BC1"/>
    <w:multiLevelType w:val="multilevel"/>
    <w:tmpl w:val="33DA9E0A"/>
    <w:lvl w:ilvl="0">
      <w:start w:val="2"/>
      <w:numFmt w:val="decimal"/>
      <w:lvlText w:val="%1."/>
      <w:lvlJc w:val="left"/>
      <w:pPr>
        <w:ind w:left="435" w:hanging="435"/>
      </w:pPr>
      <w:rPr>
        <w:rFonts w:hint="default"/>
      </w:rPr>
    </w:lvl>
    <w:lvl w:ilvl="1">
      <w:start w:val="8"/>
      <w:numFmt w:val="decimal"/>
      <w:lvlText w:val="%1.%2."/>
      <w:lvlJc w:val="left"/>
      <w:pPr>
        <w:ind w:left="2223" w:hanging="720"/>
      </w:pPr>
      <w:rPr>
        <w:rFonts w:hint="default"/>
      </w:rPr>
    </w:lvl>
    <w:lvl w:ilvl="2">
      <w:start w:val="1"/>
      <w:numFmt w:val="decimal"/>
      <w:lvlText w:val="%1.%2.%3."/>
      <w:lvlJc w:val="left"/>
      <w:pPr>
        <w:ind w:left="3726" w:hanging="720"/>
      </w:pPr>
      <w:rPr>
        <w:rFonts w:hint="default"/>
      </w:rPr>
    </w:lvl>
    <w:lvl w:ilvl="3">
      <w:start w:val="1"/>
      <w:numFmt w:val="decimal"/>
      <w:lvlText w:val="%1.%2.%3.%4."/>
      <w:lvlJc w:val="left"/>
      <w:pPr>
        <w:ind w:left="5589" w:hanging="1080"/>
      </w:pPr>
      <w:rPr>
        <w:rFonts w:hint="default"/>
      </w:rPr>
    </w:lvl>
    <w:lvl w:ilvl="4">
      <w:start w:val="1"/>
      <w:numFmt w:val="decimal"/>
      <w:lvlText w:val="%1.%2.%3.%4.%5."/>
      <w:lvlJc w:val="left"/>
      <w:pPr>
        <w:ind w:left="7092" w:hanging="1080"/>
      </w:pPr>
      <w:rPr>
        <w:rFonts w:hint="default"/>
      </w:rPr>
    </w:lvl>
    <w:lvl w:ilvl="5">
      <w:start w:val="1"/>
      <w:numFmt w:val="decimal"/>
      <w:lvlText w:val="%1.%2.%3.%4.%5.%6."/>
      <w:lvlJc w:val="left"/>
      <w:pPr>
        <w:ind w:left="8955" w:hanging="1440"/>
      </w:pPr>
      <w:rPr>
        <w:rFonts w:hint="default"/>
      </w:rPr>
    </w:lvl>
    <w:lvl w:ilvl="6">
      <w:start w:val="1"/>
      <w:numFmt w:val="decimal"/>
      <w:lvlText w:val="%1.%2.%3.%4.%5.%6.%7."/>
      <w:lvlJc w:val="left"/>
      <w:pPr>
        <w:ind w:left="10818" w:hanging="1800"/>
      </w:pPr>
      <w:rPr>
        <w:rFonts w:hint="default"/>
      </w:rPr>
    </w:lvl>
    <w:lvl w:ilvl="7">
      <w:start w:val="1"/>
      <w:numFmt w:val="decimal"/>
      <w:lvlText w:val="%1.%2.%3.%4.%5.%6.%7.%8."/>
      <w:lvlJc w:val="left"/>
      <w:pPr>
        <w:ind w:left="12321" w:hanging="1800"/>
      </w:pPr>
      <w:rPr>
        <w:rFonts w:hint="default"/>
      </w:rPr>
    </w:lvl>
    <w:lvl w:ilvl="8">
      <w:start w:val="1"/>
      <w:numFmt w:val="decimal"/>
      <w:lvlText w:val="%1.%2.%3.%4.%5.%6.%7.%8.%9."/>
      <w:lvlJc w:val="left"/>
      <w:pPr>
        <w:ind w:left="14184" w:hanging="2160"/>
      </w:pPr>
      <w:rPr>
        <w:rFonts w:hint="default"/>
      </w:rPr>
    </w:lvl>
  </w:abstractNum>
  <w:abstractNum w:abstractNumId="1" w15:restartNumberingAfterBreak="0">
    <w:nsid w:val="07D36086"/>
    <w:multiLevelType w:val="multilevel"/>
    <w:tmpl w:val="7FD0F0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E95FED"/>
    <w:multiLevelType w:val="multilevel"/>
    <w:tmpl w:val="BCFC90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0560AFC"/>
    <w:multiLevelType w:val="hybridMultilevel"/>
    <w:tmpl w:val="F9E0B994"/>
    <w:lvl w:ilvl="0" w:tplc="5AB8DC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5814F87"/>
    <w:multiLevelType w:val="multilevel"/>
    <w:tmpl w:val="5AC00D6A"/>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5BA7193"/>
    <w:multiLevelType w:val="multilevel"/>
    <w:tmpl w:val="D0303A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D744663"/>
    <w:multiLevelType w:val="multilevel"/>
    <w:tmpl w:val="172678F6"/>
    <w:lvl w:ilvl="0">
      <w:start w:val="2"/>
      <w:numFmt w:val="decimal"/>
      <w:lvlText w:val="%1."/>
      <w:lvlJc w:val="left"/>
      <w:pPr>
        <w:ind w:left="435" w:hanging="435"/>
      </w:pPr>
      <w:rPr>
        <w:rFonts w:hint="default"/>
      </w:rPr>
    </w:lvl>
    <w:lvl w:ilvl="1">
      <w:start w:val="8"/>
      <w:numFmt w:val="decimal"/>
      <w:lvlText w:val="%1.%2."/>
      <w:lvlJc w:val="left"/>
      <w:pPr>
        <w:ind w:left="2943" w:hanging="720"/>
      </w:pPr>
      <w:rPr>
        <w:rFonts w:hint="default"/>
      </w:rPr>
    </w:lvl>
    <w:lvl w:ilvl="2">
      <w:start w:val="1"/>
      <w:numFmt w:val="decimal"/>
      <w:lvlText w:val="%1.%2.%3."/>
      <w:lvlJc w:val="left"/>
      <w:pPr>
        <w:ind w:left="5166" w:hanging="720"/>
      </w:pPr>
      <w:rPr>
        <w:rFonts w:hint="default"/>
      </w:rPr>
    </w:lvl>
    <w:lvl w:ilvl="3">
      <w:start w:val="1"/>
      <w:numFmt w:val="decimal"/>
      <w:lvlText w:val="%1.%2.%3.%4."/>
      <w:lvlJc w:val="left"/>
      <w:pPr>
        <w:ind w:left="7749" w:hanging="1080"/>
      </w:pPr>
      <w:rPr>
        <w:rFonts w:hint="default"/>
      </w:rPr>
    </w:lvl>
    <w:lvl w:ilvl="4">
      <w:start w:val="1"/>
      <w:numFmt w:val="decimal"/>
      <w:lvlText w:val="%1.%2.%3.%4.%5."/>
      <w:lvlJc w:val="left"/>
      <w:pPr>
        <w:ind w:left="9972" w:hanging="1080"/>
      </w:pPr>
      <w:rPr>
        <w:rFonts w:hint="default"/>
      </w:rPr>
    </w:lvl>
    <w:lvl w:ilvl="5">
      <w:start w:val="1"/>
      <w:numFmt w:val="decimal"/>
      <w:lvlText w:val="%1.%2.%3.%4.%5.%6."/>
      <w:lvlJc w:val="left"/>
      <w:pPr>
        <w:ind w:left="12555" w:hanging="1440"/>
      </w:pPr>
      <w:rPr>
        <w:rFonts w:hint="default"/>
      </w:rPr>
    </w:lvl>
    <w:lvl w:ilvl="6">
      <w:start w:val="1"/>
      <w:numFmt w:val="decimal"/>
      <w:lvlText w:val="%1.%2.%3.%4.%5.%6.%7."/>
      <w:lvlJc w:val="left"/>
      <w:pPr>
        <w:ind w:left="15138" w:hanging="1800"/>
      </w:pPr>
      <w:rPr>
        <w:rFonts w:hint="default"/>
      </w:rPr>
    </w:lvl>
    <w:lvl w:ilvl="7">
      <w:start w:val="1"/>
      <w:numFmt w:val="decimal"/>
      <w:lvlText w:val="%1.%2.%3.%4.%5.%6.%7.%8."/>
      <w:lvlJc w:val="left"/>
      <w:pPr>
        <w:ind w:left="17361" w:hanging="1800"/>
      </w:pPr>
      <w:rPr>
        <w:rFonts w:hint="default"/>
      </w:rPr>
    </w:lvl>
    <w:lvl w:ilvl="8">
      <w:start w:val="1"/>
      <w:numFmt w:val="decimal"/>
      <w:lvlText w:val="%1.%2.%3.%4.%5.%6.%7.%8.%9."/>
      <w:lvlJc w:val="left"/>
      <w:pPr>
        <w:ind w:left="19944" w:hanging="2160"/>
      </w:pPr>
      <w:rPr>
        <w:rFonts w:hint="default"/>
      </w:rPr>
    </w:lvl>
  </w:abstractNum>
  <w:abstractNum w:abstractNumId="7" w15:restartNumberingAfterBreak="0">
    <w:nsid w:val="47DF037C"/>
    <w:multiLevelType w:val="multilevel"/>
    <w:tmpl w:val="AAE0C8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9A761B4"/>
    <w:multiLevelType w:val="multilevel"/>
    <w:tmpl w:val="1E66AC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7BF0ADC"/>
    <w:multiLevelType w:val="hybridMultilevel"/>
    <w:tmpl w:val="D30AC21E"/>
    <w:lvl w:ilvl="0" w:tplc="B1942564">
      <w:start w:val="1"/>
      <w:numFmt w:val="decimal"/>
      <w:lvlText w:val="%1."/>
      <w:lvlJc w:val="left"/>
      <w:pPr>
        <w:ind w:left="1218" w:hanging="435"/>
      </w:pPr>
      <w:rPr>
        <w:rFonts w:hint="default"/>
      </w:rPr>
    </w:lvl>
    <w:lvl w:ilvl="1" w:tplc="04190019">
      <w:start w:val="1"/>
      <w:numFmt w:val="lowerLetter"/>
      <w:lvlText w:val="%2."/>
      <w:lvlJc w:val="left"/>
      <w:pPr>
        <w:ind w:left="1863" w:hanging="360"/>
      </w:pPr>
    </w:lvl>
    <w:lvl w:ilvl="2" w:tplc="0419001B" w:tentative="1">
      <w:start w:val="1"/>
      <w:numFmt w:val="lowerRoman"/>
      <w:lvlText w:val="%3."/>
      <w:lvlJc w:val="right"/>
      <w:pPr>
        <w:ind w:left="2583" w:hanging="180"/>
      </w:pPr>
    </w:lvl>
    <w:lvl w:ilvl="3" w:tplc="0419000F" w:tentative="1">
      <w:start w:val="1"/>
      <w:numFmt w:val="decimal"/>
      <w:lvlText w:val="%4."/>
      <w:lvlJc w:val="left"/>
      <w:pPr>
        <w:ind w:left="3303" w:hanging="360"/>
      </w:pPr>
    </w:lvl>
    <w:lvl w:ilvl="4" w:tplc="04190019" w:tentative="1">
      <w:start w:val="1"/>
      <w:numFmt w:val="lowerLetter"/>
      <w:lvlText w:val="%5."/>
      <w:lvlJc w:val="left"/>
      <w:pPr>
        <w:ind w:left="4023" w:hanging="360"/>
      </w:pPr>
    </w:lvl>
    <w:lvl w:ilvl="5" w:tplc="0419001B" w:tentative="1">
      <w:start w:val="1"/>
      <w:numFmt w:val="lowerRoman"/>
      <w:lvlText w:val="%6."/>
      <w:lvlJc w:val="right"/>
      <w:pPr>
        <w:ind w:left="4743" w:hanging="180"/>
      </w:pPr>
    </w:lvl>
    <w:lvl w:ilvl="6" w:tplc="0419000F" w:tentative="1">
      <w:start w:val="1"/>
      <w:numFmt w:val="decimal"/>
      <w:lvlText w:val="%7."/>
      <w:lvlJc w:val="left"/>
      <w:pPr>
        <w:ind w:left="5463" w:hanging="360"/>
      </w:pPr>
    </w:lvl>
    <w:lvl w:ilvl="7" w:tplc="04190019" w:tentative="1">
      <w:start w:val="1"/>
      <w:numFmt w:val="lowerLetter"/>
      <w:lvlText w:val="%8."/>
      <w:lvlJc w:val="left"/>
      <w:pPr>
        <w:ind w:left="6183" w:hanging="360"/>
      </w:pPr>
    </w:lvl>
    <w:lvl w:ilvl="8" w:tplc="0419001B" w:tentative="1">
      <w:start w:val="1"/>
      <w:numFmt w:val="lowerRoman"/>
      <w:lvlText w:val="%9."/>
      <w:lvlJc w:val="right"/>
      <w:pPr>
        <w:ind w:left="6903" w:hanging="180"/>
      </w:pPr>
    </w:lvl>
  </w:abstractNum>
  <w:abstractNum w:abstractNumId="10" w15:restartNumberingAfterBreak="0">
    <w:nsid w:val="584107C3"/>
    <w:multiLevelType w:val="multilevel"/>
    <w:tmpl w:val="D7AED6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D96008D"/>
    <w:multiLevelType w:val="multilevel"/>
    <w:tmpl w:val="8C565CA6"/>
    <w:lvl w:ilvl="0">
      <w:start w:val="2"/>
      <w:numFmt w:val="decimal"/>
      <w:lvlText w:val="%1)"/>
      <w:lvlJc w:val="left"/>
      <w:pPr>
        <w:ind w:left="0" w:firstLine="0"/>
      </w:pPr>
      <w:rPr>
        <w:rFonts w:ascii="Tahoma" w:eastAsia="Tahoma" w:hAnsi="Tahoma" w:cs="Tahoma" w:hint="default"/>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15:restartNumberingAfterBreak="0">
    <w:nsid w:val="61542D5B"/>
    <w:multiLevelType w:val="multilevel"/>
    <w:tmpl w:val="6226BE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A8A7FC8"/>
    <w:multiLevelType w:val="hybridMultilevel"/>
    <w:tmpl w:val="B260A9C4"/>
    <w:lvl w:ilvl="0" w:tplc="508E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B3A4EAE"/>
    <w:multiLevelType w:val="multilevel"/>
    <w:tmpl w:val="6A3CDBAA"/>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15:restartNumberingAfterBreak="0">
    <w:nsid w:val="7F955C65"/>
    <w:multiLevelType w:val="multilevel"/>
    <w:tmpl w:val="CA3289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5"/>
  </w:num>
  <w:num w:numId="3">
    <w:abstractNumId w:val="8"/>
  </w:num>
  <w:num w:numId="4">
    <w:abstractNumId w:val="2"/>
  </w:num>
  <w:num w:numId="5">
    <w:abstractNumId w:val="10"/>
  </w:num>
  <w:num w:numId="6">
    <w:abstractNumId w:val="7"/>
  </w:num>
  <w:num w:numId="7">
    <w:abstractNumId w:val="1"/>
  </w:num>
  <w:num w:numId="8">
    <w:abstractNumId w:val="12"/>
  </w:num>
  <w:num w:numId="9">
    <w:abstractNumId w:val="4"/>
  </w:num>
  <w:num w:numId="10">
    <w:abstractNumId w:val="11"/>
  </w:num>
  <w:num w:numId="11">
    <w:abstractNumId w:val="9"/>
  </w:num>
  <w:num w:numId="12">
    <w:abstractNumId w:val="14"/>
  </w:num>
  <w:num w:numId="13">
    <w:abstractNumId w:val="0"/>
  </w:num>
  <w:num w:numId="14">
    <w:abstractNumId w:val="6"/>
  </w:num>
  <w:num w:numId="15">
    <w:abstractNumId w:val="13"/>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09B0"/>
    <w:rsid w:val="00006DF4"/>
    <w:rsid w:val="000133AD"/>
    <w:rsid w:val="00017064"/>
    <w:rsid w:val="00034620"/>
    <w:rsid w:val="00050207"/>
    <w:rsid w:val="00050F3E"/>
    <w:rsid w:val="00060502"/>
    <w:rsid w:val="00063B5F"/>
    <w:rsid w:val="00070B1F"/>
    <w:rsid w:val="000746BA"/>
    <w:rsid w:val="00090C52"/>
    <w:rsid w:val="000923D9"/>
    <w:rsid w:val="00092CB1"/>
    <w:rsid w:val="00097DF0"/>
    <w:rsid w:val="000A4EFE"/>
    <w:rsid w:val="000C3CB3"/>
    <w:rsid w:val="000C40D4"/>
    <w:rsid w:val="000D6C81"/>
    <w:rsid w:val="000E09BA"/>
    <w:rsid w:val="000E3ADE"/>
    <w:rsid w:val="000F4093"/>
    <w:rsid w:val="000F6D07"/>
    <w:rsid w:val="000F7ED1"/>
    <w:rsid w:val="00102709"/>
    <w:rsid w:val="00103568"/>
    <w:rsid w:val="00106CC9"/>
    <w:rsid w:val="0011253A"/>
    <w:rsid w:val="00113400"/>
    <w:rsid w:val="00120481"/>
    <w:rsid w:val="0012121F"/>
    <w:rsid w:val="001212B1"/>
    <w:rsid w:val="00123674"/>
    <w:rsid w:val="00124930"/>
    <w:rsid w:val="001308AA"/>
    <w:rsid w:val="00131365"/>
    <w:rsid w:val="00136803"/>
    <w:rsid w:val="00143DF1"/>
    <w:rsid w:val="001455A6"/>
    <w:rsid w:val="00145E92"/>
    <w:rsid w:val="00152C58"/>
    <w:rsid w:val="001535D2"/>
    <w:rsid w:val="0015766A"/>
    <w:rsid w:val="00157DB5"/>
    <w:rsid w:val="00165C44"/>
    <w:rsid w:val="001671DF"/>
    <w:rsid w:val="0017270C"/>
    <w:rsid w:val="0018372A"/>
    <w:rsid w:val="00197754"/>
    <w:rsid w:val="001A4609"/>
    <w:rsid w:val="001A5D83"/>
    <w:rsid w:val="001B63F3"/>
    <w:rsid w:val="001C18F8"/>
    <w:rsid w:val="001D3A0A"/>
    <w:rsid w:val="001D3F83"/>
    <w:rsid w:val="001D46DF"/>
    <w:rsid w:val="001D78B7"/>
    <w:rsid w:val="001E3298"/>
    <w:rsid w:val="001F01F4"/>
    <w:rsid w:val="001F47FD"/>
    <w:rsid w:val="001F700C"/>
    <w:rsid w:val="00202893"/>
    <w:rsid w:val="002060B5"/>
    <w:rsid w:val="00216D0A"/>
    <w:rsid w:val="00221EC3"/>
    <w:rsid w:val="0022356D"/>
    <w:rsid w:val="00224F14"/>
    <w:rsid w:val="0023470E"/>
    <w:rsid w:val="0024001B"/>
    <w:rsid w:val="00241DDD"/>
    <w:rsid w:val="002449B1"/>
    <w:rsid w:val="00245078"/>
    <w:rsid w:val="002541D9"/>
    <w:rsid w:val="00266659"/>
    <w:rsid w:val="0027506A"/>
    <w:rsid w:val="00291A26"/>
    <w:rsid w:val="00293ABD"/>
    <w:rsid w:val="002943EF"/>
    <w:rsid w:val="00297734"/>
    <w:rsid w:val="002B685A"/>
    <w:rsid w:val="002C18A2"/>
    <w:rsid w:val="002C3C01"/>
    <w:rsid w:val="002D0AF4"/>
    <w:rsid w:val="002D6186"/>
    <w:rsid w:val="002E1E7D"/>
    <w:rsid w:val="003058BD"/>
    <w:rsid w:val="00316F45"/>
    <w:rsid w:val="00324CE3"/>
    <w:rsid w:val="0032686E"/>
    <w:rsid w:val="003325AC"/>
    <w:rsid w:val="00333C58"/>
    <w:rsid w:val="0036327C"/>
    <w:rsid w:val="00370873"/>
    <w:rsid w:val="003726DF"/>
    <w:rsid w:val="00373535"/>
    <w:rsid w:val="00374A56"/>
    <w:rsid w:val="00374CC6"/>
    <w:rsid w:val="00392DBC"/>
    <w:rsid w:val="00395468"/>
    <w:rsid w:val="003A689F"/>
    <w:rsid w:val="003C2984"/>
    <w:rsid w:val="003D2B57"/>
    <w:rsid w:val="003D4C72"/>
    <w:rsid w:val="003D5FBB"/>
    <w:rsid w:val="003E5477"/>
    <w:rsid w:val="003F3947"/>
    <w:rsid w:val="004049E6"/>
    <w:rsid w:val="0040706D"/>
    <w:rsid w:val="004079B7"/>
    <w:rsid w:val="00416A0A"/>
    <w:rsid w:val="00416FF3"/>
    <w:rsid w:val="00427C86"/>
    <w:rsid w:val="00432E69"/>
    <w:rsid w:val="00437145"/>
    <w:rsid w:val="00437A93"/>
    <w:rsid w:val="0044103A"/>
    <w:rsid w:val="00441664"/>
    <w:rsid w:val="004529FB"/>
    <w:rsid w:val="004543F9"/>
    <w:rsid w:val="00457B9D"/>
    <w:rsid w:val="004609DC"/>
    <w:rsid w:val="00461090"/>
    <w:rsid w:val="004623E2"/>
    <w:rsid w:val="00462F8E"/>
    <w:rsid w:val="00466DD5"/>
    <w:rsid w:val="00467FFA"/>
    <w:rsid w:val="004734C6"/>
    <w:rsid w:val="00473ECA"/>
    <w:rsid w:val="004746F9"/>
    <w:rsid w:val="00476233"/>
    <w:rsid w:val="00477481"/>
    <w:rsid w:val="00480B03"/>
    <w:rsid w:val="00480EC2"/>
    <w:rsid w:val="004818FB"/>
    <w:rsid w:val="004828E0"/>
    <w:rsid w:val="00483A63"/>
    <w:rsid w:val="00484E10"/>
    <w:rsid w:val="00486440"/>
    <w:rsid w:val="00486F48"/>
    <w:rsid w:val="00495AFD"/>
    <w:rsid w:val="00497D66"/>
    <w:rsid w:val="00497EF7"/>
    <w:rsid w:val="004A49C2"/>
    <w:rsid w:val="004A73B7"/>
    <w:rsid w:val="004B02C9"/>
    <w:rsid w:val="004C1E40"/>
    <w:rsid w:val="004C5788"/>
    <w:rsid w:val="004D371E"/>
    <w:rsid w:val="004D465F"/>
    <w:rsid w:val="004F0A2B"/>
    <w:rsid w:val="0051263B"/>
    <w:rsid w:val="0052183E"/>
    <w:rsid w:val="00521C05"/>
    <w:rsid w:val="00521FA5"/>
    <w:rsid w:val="0053238A"/>
    <w:rsid w:val="005328A5"/>
    <w:rsid w:val="005345F7"/>
    <w:rsid w:val="005407B7"/>
    <w:rsid w:val="00542644"/>
    <w:rsid w:val="0054445F"/>
    <w:rsid w:val="00544C27"/>
    <w:rsid w:val="00551906"/>
    <w:rsid w:val="00563DBE"/>
    <w:rsid w:val="00571759"/>
    <w:rsid w:val="00573DA4"/>
    <w:rsid w:val="00574830"/>
    <w:rsid w:val="00580E3D"/>
    <w:rsid w:val="00582BA1"/>
    <w:rsid w:val="005944BB"/>
    <w:rsid w:val="00594F28"/>
    <w:rsid w:val="00595E8C"/>
    <w:rsid w:val="00596EF3"/>
    <w:rsid w:val="005A5AF6"/>
    <w:rsid w:val="005B60E0"/>
    <w:rsid w:val="005C069D"/>
    <w:rsid w:val="005C15C2"/>
    <w:rsid w:val="005C36C7"/>
    <w:rsid w:val="005E4EA7"/>
    <w:rsid w:val="005F2F2D"/>
    <w:rsid w:val="005F6AF5"/>
    <w:rsid w:val="00601D74"/>
    <w:rsid w:val="006064DB"/>
    <w:rsid w:val="00606D91"/>
    <w:rsid w:val="00610D51"/>
    <w:rsid w:val="00617597"/>
    <w:rsid w:val="006218E9"/>
    <w:rsid w:val="006257A1"/>
    <w:rsid w:val="00627B6F"/>
    <w:rsid w:val="00633D23"/>
    <w:rsid w:val="00643450"/>
    <w:rsid w:val="00650AF3"/>
    <w:rsid w:val="0065351E"/>
    <w:rsid w:val="006542F8"/>
    <w:rsid w:val="006620C9"/>
    <w:rsid w:val="006622CE"/>
    <w:rsid w:val="006700C0"/>
    <w:rsid w:val="0067403F"/>
    <w:rsid w:val="00677433"/>
    <w:rsid w:val="0068429A"/>
    <w:rsid w:val="00696F8D"/>
    <w:rsid w:val="006A05C5"/>
    <w:rsid w:val="006A4300"/>
    <w:rsid w:val="006A69F8"/>
    <w:rsid w:val="006B0008"/>
    <w:rsid w:val="006B49A9"/>
    <w:rsid w:val="006B6175"/>
    <w:rsid w:val="006C209F"/>
    <w:rsid w:val="006C3FB5"/>
    <w:rsid w:val="006E36E5"/>
    <w:rsid w:val="006F1233"/>
    <w:rsid w:val="006F4911"/>
    <w:rsid w:val="006F61E5"/>
    <w:rsid w:val="006F62A6"/>
    <w:rsid w:val="006F6C41"/>
    <w:rsid w:val="0071377D"/>
    <w:rsid w:val="00713E28"/>
    <w:rsid w:val="00716793"/>
    <w:rsid w:val="0074073A"/>
    <w:rsid w:val="0074362C"/>
    <w:rsid w:val="00754E34"/>
    <w:rsid w:val="0076073C"/>
    <w:rsid w:val="00764358"/>
    <w:rsid w:val="00771046"/>
    <w:rsid w:val="00771D5C"/>
    <w:rsid w:val="007870B7"/>
    <w:rsid w:val="00794D0D"/>
    <w:rsid w:val="00795D90"/>
    <w:rsid w:val="007A2A7A"/>
    <w:rsid w:val="007A6627"/>
    <w:rsid w:val="007B37A2"/>
    <w:rsid w:val="007C1C89"/>
    <w:rsid w:val="007C1D26"/>
    <w:rsid w:val="007C271C"/>
    <w:rsid w:val="007C5C54"/>
    <w:rsid w:val="007D05B2"/>
    <w:rsid w:val="007D2326"/>
    <w:rsid w:val="007E0175"/>
    <w:rsid w:val="007E25D6"/>
    <w:rsid w:val="007E2AEC"/>
    <w:rsid w:val="007F2A50"/>
    <w:rsid w:val="007F62B4"/>
    <w:rsid w:val="00815410"/>
    <w:rsid w:val="00820D6E"/>
    <w:rsid w:val="00822D40"/>
    <w:rsid w:val="00834DCB"/>
    <w:rsid w:val="008407AB"/>
    <w:rsid w:val="008502F0"/>
    <w:rsid w:val="008519C7"/>
    <w:rsid w:val="00851B5A"/>
    <w:rsid w:val="00856BD8"/>
    <w:rsid w:val="00857381"/>
    <w:rsid w:val="008621E6"/>
    <w:rsid w:val="008663E1"/>
    <w:rsid w:val="00867817"/>
    <w:rsid w:val="008768A2"/>
    <w:rsid w:val="00881614"/>
    <w:rsid w:val="008B51EA"/>
    <w:rsid w:val="008B60D0"/>
    <w:rsid w:val="008C0AE2"/>
    <w:rsid w:val="008C64E2"/>
    <w:rsid w:val="008D1017"/>
    <w:rsid w:val="008D295B"/>
    <w:rsid w:val="008E61E0"/>
    <w:rsid w:val="008F7297"/>
    <w:rsid w:val="008F73DE"/>
    <w:rsid w:val="009012D8"/>
    <w:rsid w:val="0090418E"/>
    <w:rsid w:val="00906A4C"/>
    <w:rsid w:val="00910B49"/>
    <w:rsid w:val="00911F70"/>
    <w:rsid w:val="0091299E"/>
    <w:rsid w:val="0091317B"/>
    <w:rsid w:val="00914D6A"/>
    <w:rsid w:val="0091571C"/>
    <w:rsid w:val="009174CE"/>
    <w:rsid w:val="00922566"/>
    <w:rsid w:val="00922D2E"/>
    <w:rsid w:val="0092526E"/>
    <w:rsid w:val="00926556"/>
    <w:rsid w:val="009303C9"/>
    <w:rsid w:val="00937BB2"/>
    <w:rsid w:val="00943B74"/>
    <w:rsid w:val="00944AB9"/>
    <w:rsid w:val="00953164"/>
    <w:rsid w:val="009536F1"/>
    <w:rsid w:val="0095543C"/>
    <w:rsid w:val="00957BA4"/>
    <w:rsid w:val="00963628"/>
    <w:rsid w:val="0096780B"/>
    <w:rsid w:val="00967A50"/>
    <w:rsid w:val="009705F0"/>
    <w:rsid w:val="0097217F"/>
    <w:rsid w:val="009B03F6"/>
    <w:rsid w:val="009B1B13"/>
    <w:rsid w:val="009B25E4"/>
    <w:rsid w:val="009B6777"/>
    <w:rsid w:val="009B6FC5"/>
    <w:rsid w:val="009C4D22"/>
    <w:rsid w:val="009C513F"/>
    <w:rsid w:val="009C775A"/>
    <w:rsid w:val="009D07D2"/>
    <w:rsid w:val="009D349B"/>
    <w:rsid w:val="00A0398E"/>
    <w:rsid w:val="00A0625F"/>
    <w:rsid w:val="00A112CF"/>
    <w:rsid w:val="00A2549E"/>
    <w:rsid w:val="00A31967"/>
    <w:rsid w:val="00A43524"/>
    <w:rsid w:val="00A43F03"/>
    <w:rsid w:val="00A46A8C"/>
    <w:rsid w:val="00A64F0D"/>
    <w:rsid w:val="00A75913"/>
    <w:rsid w:val="00A823AB"/>
    <w:rsid w:val="00A83E6A"/>
    <w:rsid w:val="00A85363"/>
    <w:rsid w:val="00AA09EA"/>
    <w:rsid w:val="00AB2A45"/>
    <w:rsid w:val="00AB7AD6"/>
    <w:rsid w:val="00AB7B26"/>
    <w:rsid w:val="00AC5A9F"/>
    <w:rsid w:val="00AC6634"/>
    <w:rsid w:val="00AE1CE9"/>
    <w:rsid w:val="00AE3037"/>
    <w:rsid w:val="00AE3B71"/>
    <w:rsid w:val="00B17EA3"/>
    <w:rsid w:val="00B25EE9"/>
    <w:rsid w:val="00B27DA2"/>
    <w:rsid w:val="00B374B2"/>
    <w:rsid w:val="00B424AB"/>
    <w:rsid w:val="00B44712"/>
    <w:rsid w:val="00B462A7"/>
    <w:rsid w:val="00B4637F"/>
    <w:rsid w:val="00B57319"/>
    <w:rsid w:val="00B62749"/>
    <w:rsid w:val="00B62A45"/>
    <w:rsid w:val="00B6365E"/>
    <w:rsid w:val="00B7366E"/>
    <w:rsid w:val="00B7584B"/>
    <w:rsid w:val="00B94834"/>
    <w:rsid w:val="00B964AD"/>
    <w:rsid w:val="00BA058F"/>
    <w:rsid w:val="00BA1996"/>
    <w:rsid w:val="00BA687D"/>
    <w:rsid w:val="00BB615C"/>
    <w:rsid w:val="00BC269B"/>
    <w:rsid w:val="00BC7324"/>
    <w:rsid w:val="00BD0435"/>
    <w:rsid w:val="00BE0C83"/>
    <w:rsid w:val="00BE28AC"/>
    <w:rsid w:val="00BF09B0"/>
    <w:rsid w:val="00BF42E8"/>
    <w:rsid w:val="00C115A0"/>
    <w:rsid w:val="00C14875"/>
    <w:rsid w:val="00C1529D"/>
    <w:rsid w:val="00C1646A"/>
    <w:rsid w:val="00C22689"/>
    <w:rsid w:val="00C274F0"/>
    <w:rsid w:val="00C326F8"/>
    <w:rsid w:val="00C35606"/>
    <w:rsid w:val="00C42478"/>
    <w:rsid w:val="00C42E8F"/>
    <w:rsid w:val="00C42EDB"/>
    <w:rsid w:val="00C47822"/>
    <w:rsid w:val="00C515AB"/>
    <w:rsid w:val="00C5225D"/>
    <w:rsid w:val="00C5337C"/>
    <w:rsid w:val="00C53CA8"/>
    <w:rsid w:val="00C55887"/>
    <w:rsid w:val="00C63E62"/>
    <w:rsid w:val="00C7203B"/>
    <w:rsid w:val="00C7475E"/>
    <w:rsid w:val="00C77546"/>
    <w:rsid w:val="00C836EC"/>
    <w:rsid w:val="00C83BB2"/>
    <w:rsid w:val="00C847C5"/>
    <w:rsid w:val="00C90A72"/>
    <w:rsid w:val="00C9338F"/>
    <w:rsid w:val="00C94E32"/>
    <w:rsid w:val="00CB0180"/>
    <w:rsid w:val="00CB743E"/>
    <w:rsid w:val="00CC19BF"/>
    <w:rsid w:val="00CC4059"/>
    <w:rsid w:val="00CC5BE1"/>
    <w:rsid w:val="00CC7D4B"/>
    <w:rsid w:val="00CE1265"/>
    <w:rsid w:val="00CE24DE"/>
    <w:rsid w:val="00CE3E39"/>
    <w:rsid w:val="00CE49C1"/>
    <w:rsid w:val="00CE7FCD"/>
    <w:rsid w:val="00CF10E0"/>
    <w:rsid w:val="00D020E3"/>
    <w:rsid w:val="00D0237A"/>
    <w:rsid w:val="00D05EF1"/>
    <w:rsid w:val="00D158D1"/>
    <w:rsid w:val="00D3405D"/>
    <w:rsid w:val="00D364E8"/>
    <w:rsid w:val="00D3785B"/>
    <w:rsid w:val="00D44906"/>
    <w:rsid w:val="00D50BD4"/>
    <w:rsid w:val="00D530E4"/>
    <w:rsid w:val="00D62348"/>
    <w:rsid w:val="00D659DF"/>
    <w:rsid w:val="00D664F4"/>
    <w:rsid w:val="00D67293"/>
    <w:rsid w:val="00D775C1"/>
    <w:rsid w:val="00D8496F"/>
    <w:rsid w:val="00D92043"/>
    <w:rsid w:val="00D95998"/>
    <w:rsid w:val="00DA3309"/>
    <w:rsid w:val="00DC2396"/>
    <w:rsid w:val="00DC24A3"/>
    <w:rsid w:val="00DD1AAF"/>
    <w:rsid w:val="00DD2163"/>
    <w:rsid w:val="00DE7F6B"/>
    <w:rsid w:val="00DF2F13"/>
    <w:rsid w:val="00E06AB3"/>
    <w:rsid w:val="00E07025"/>
    <w:rsid w:val="00E12366"/>
    <w:rsid w:val="00E14731"/>
    <w:rsid w:val="00E20394"/>
    <w:rsid w:val="00E21272"/>
    <w:rsid w:val="00E21F38"/>
    <w:rsid w:val="00E24DB6"/>
    <w:rsid w:val="00E25790"/>
    <w:rsid w:val="00E31FD2"/>
    <w:rsid w:val="00E33D9D"/>
    <w:rsid w:val="00E37592"/>
    <w:rsid w:val="00E405CB"/>
    <w:rsid w:val="00E444C7"/>
    <w:rsid w:val="00E4773B"/>
    <w:rsid w:val="00E5064A"/>
    <w:rsid w:val="00E549D4"/>
    <w:rsid w:val="00E564A6"/>
    <w:rsid w:val="00E57FA4"/>
    <w:rsid w:val="00E61243"/>
    <w:rsid w:val="00E63715"/>
    <w:rsid w:val="00E6688E"/>
    <w:rsid w:val="00E77096"/>
    <w:rsid w:val="00E779EA"/>
    <w:rsid w:val="00E905DE"/>
    <w:rsid w:val="00EA4C92"/>
    <w:rsid w:val="00EA6423"/>
    <w:rsid w:val="00EB27CA"/>
    <w:rsid w:val="00EB3756"/>
    <w:rsid w:val="00EB5C6E"/>
    <w:rsid w:val="00EB5C8E"/>
    <w:rsid w:val="00EC1601"/>
    <w:rsid w:val="00EC6AA3"/>
    <w:rsid w:val="00EC7A80"/>
    <w:rsid w:val="00ED0158"/>
    <w:rsid w:val="00ED1F2F"/>
    <w:rsid w:val="00ED62D9"/>
    <w:rsid w:val="00EE07A5"/>
    <w:rsid w:val="00EE0870"/>
    <w:rsid w:val="00EE1526"/>
    <w:rsid w:val="00EF02A0"/>
    <w:rsid w:val="00EF1781"/>
    <w:rsid w:val="00EF1AFD"/>
    <w:rsid w:val="00EF5D6F"/>
    <w:rsid w:val="00F00E00"/>
    <w:rsid w:val="00F02C31"/>
    <w:rsid w:val="00F049E1"/>
    <w:rsid w:val="00F04A55"/>
    <w:rsid w:val="00F11D3E"/>
    <w:rsid w:val="00F1322D"/>
    <w:rsid w:val="00F15FD0"/>
    <w:rsid w:val="00F16C23"/>
    <w:rsid w:val="00F17091"/>
    <w:rsid w:val="00F17F3B"/>
    <w:rsid w:val="00F20B97"/>
    <w:rsid w:val="00F223BD"/>
    <w:rsid w:val="00F26138"/>
    <w:rsid w:val="00F437C4"/>
    <w:rsid w:val="00F44DD2"/>
    <w:rsid w:val="00F45D2F"/>
    <w:rsid w:val="00F46E49"/>
    <w:rsid w:val="00F478E9"/>
    <w:rsid w:val="00F5642A"/>
    <w:rsid w:val="00F660CE"/>
    <w:rsid w:val="00F6732E"/>
    <w:rsid w:val="00F7315F"/>
    <w:rsid w:val="00F75430"/>
    <w:rsid w:val="00F75A16"/>
    <w:rsid w:val="00F81C63"/>
    <w:rsid w:val="00F83EE0"/>
    <w:rsid w:val="00F975B8"/>
    <w:rsid w:val="00FB1431"/>
    <w:rsid w:val="00FB3C33"/>
    <w:rsid w:val="00FB4A93"/>
    <w:rsid w:val="00FB7902"/>
    <w:rsid w:val="00FC0FC6"/>
    <w:rsid w:val="00FC34DB"/>
    <w:rsid w:val="00FC4BFA"/>
    <w:rsid w:val="00FC595B"/>
    <w:rsid w:val="00FD382B"/>
    <w:rsid w:val="00FD5A46"/>
    <w:rsid w:val="00FD5E39"/>
    <w:rsid w:val="00FE04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09B914"/>
  <w15:docId w15:val="{43261E43-DC30-4121-AC3E-F956F23D8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Exact">
    <w:name w:val="Основной текст (2) Exact"/>
    <w:basedOn w:val="a0"/>
    <w:rPr>
      <w:rFonts w:ascii="Times New Roman" w:eastAsia="Times New Roman" w:hAnsi="Times New Roman" w:cs="Times New Roman"/>
      <w:b w:val="0"/>
      <w:bCs w:val="0"/>
      <w:i w:val="0"/>
      <w:iCs w:val="0"/>
      <w:smallCaps w:val="0"/>
      <w:strike w:val="0"/>
      <w:sz w:val="28"/>
      <w:szCs w:val="28"/>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28"/>
      <w:szCs w:val="28"/>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8"/>
      <w:szCs w:val="28"/>
      <w:u w:val="none"/>
    </w:rPr>
  </w:style>
  <w:style w:type="character" w:customStyle="1" w:styleId="22pt">
    <w:name w:val="Основной текст (2) + Интервал 2 pt"/>
    <w:basedOn w:val="2"/>
    <w:rPr>
      <w:rFonts w:ascii="Times New Roman" w:eastAsia="Times New Roman" w:hAnsi="Times New Roman" w:cs="Times New Roman"/>
      <w:b w:val="0"/>
      <w:bCs w:val="0"/>
      <w:i w:val="0"/>
      <w:iCs w:val="0"/>
      <w:smallCaps w:val="0"/>
      <w:strike w:val="0"/>
      <w:color w:val="000000"/>
      <w:spacing w:val="50"/>
      <w:w w:val="100"/>
      <w:position w:val="0"/>
      <w:sz w:val="28"/>
      <w:szCs w:val="28"/>
      <w:u w:val="none"/>
      <w:lang w:val="ru-RU" w:eastAsia="ru-RU" w:bidi="ru-RU"/>
    </w:rPr>
  </w:style>
  <w:style w:type="character" w:customStyle="1" w:styleId="3">
    <w:name w:val="Основной текст (3)_"/>
    <w:basedOn w:val="a0"/>
    <w:link w:val="30"/>
    <w:rPr>
      <w:rFonts w:ascii="Times New Roman" w:eastAsia="Times New Roman" w:hAnsi="Times New Roman" w:cs="Times New Roman"/>
      <w:b w:val="0"/>
      <w:bCs w:val="0"/>
      <w:i/>
      <w:iCs/>
      <w:smallCaps w:val="0"/>
      <w:strike w:val="0"/>
      <w:spacing w:val="-20"/>
      <w:sz w:val="28"/>
      <w:szCs w:val="28"/>
      <w:u w:val="none"/>
      <w:lang w:val="en-US" w:eastAsia="en-US" w:bidi="en-US"/>
    </w:rPr>
  </w:style>
  <w:style w:type="character" w:customStyle="1" w:styleId="30pt">
    <w:name w:val="Основной текст (3) + Не курсив;Интервал 0 pt"/>
    <w:basedOn w:val="3"/>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31">
    <w:name w:val="Основной текст (3) + Малые прописные"/>
    <w:basedOn w:val="3"/>
    <w:rPr>
      <w:rFonts w:ascii="Times New Roman" w:eastAsia="Times New Roman" w:hAnsi="Times New Roman" w:cs="Times New Roman"/>
      <w:b w:val="0"/>
      <w:bCs w:val="0"/>
      <w:i/>
      <w:iCs/>
      <w:smallCaps/>
      <w:strike w:val="0"/>
      <w:color w:val="000000"/>
      <w:spacing w:val="-20"/>
      <w:w w:val="100"/>
      <w:position w:val="0"/>
      <w:sz w:val="28"/>
      <w:szCs w:val="28"/>
      <w:u w:val="none"/>
      <w:lang w:val="ru-RU" w:eastAsia="ru-RU" w:bidi="ru-RU"/>
    </w:rPr>
  </w:style>
  <w:style w:type="character" w:customStyle="1" w:styleId="32">
    <w:name w:val="Основной текст (3) + Малые прописные"/>
    <w:basedOn w:val="3"/>
    <w:rPr>
      <w:rFonts w:ascii="Times New Roman" w:eastAsia="Times New Roman" w:hAnsi="Times New Roman" w:cs="Times New Roman"/>
      <w:b w:val="0"/>
      <w:bCs w:val="0"/>
      <w:i/>
      <w:iCs/>
      <w:smallCaps/>
      <w:strike w:val="0"/>
      <w:color w:val="000000"/>
      <w:spacing w:val="-20"/>
      <w:w w:val="100"/>
      <w:position w:val="0"/>
      <w:sz w:val="28"/>
      <w:szCs w:val="28"/>
      <w:u w:val="single"/>
      <w:lang w:val="en-US" w:eastAsia="en-US" w:bidi="en-US"/>
    </w:rPr>
  </w:style>
  <w:style w:type="character" w:customStyle="1" w:styleId="33">
    <w:name w:val="Основной текст (3)"/>
    <w:basedOn w:val="3"/>
    <w:rPr>
      <w:rFonts w:ascii="Times New Roman" w:eastAsia="Times New Roman" w:hAnsi="Times New Roman" w:cs="Times New Roman"/>
      <w:b w:val="0"/>
      <w:bCs w:val="0"/>
      <w:i/>
      <w:iCs/>
      <w:smallCaps w:val="0"/>
      <w:strike w:val="0"/>
      <w:color w:val="000000"/>
      <w:spacing w:val="-20"/>
      <w:w w:val="100"/>
      <w:position w:val="0"/>
      <w:sz w:val="28"/>
      <w:szCs w:val="28"/>
      <w:u w:val="single"/>
      <w:lang w:val="en-US" w:eastAsia="en-US" w:bidi="en-US"/>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4"/>
      <w:szCs w:val="24"/>
      <w:u w:val="none"/>
    </w:rPr>
  </w:style>
  <w:style w:type="character" w:customStyle="1" w:styleId="a6">
    <w:name w:val="Колонтитул"/>
    <w:basedOn w:val="a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1">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11">
    <w:name w:val="Заголовок №1 + Не полужирный"/>
    <w:basedOn w:val="1"/>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20">
    <w:name w:val="Основной текст (2)"/>
    <w:basedOn w:val="a"/>
    <w:link w:val="2"/>
    <w:pPr>
      <w:shd w:val="clear" w:color="auto" w:fill="FFFFFF"/>
      <w:spacing w:before="720" w:after="720" w:line="437" w:lineRule="exact"/>
    </w:pPr>
    <w:rPr>
      <w:rFonts w:ascii="Times New Roman" w:eastAsia="Times New Roman" w:hAnsi="Times New Roman" w:cs="Times New Roman"/>
      <w:sz w:val="28"/>
      <w:szCs w:val="28"/>
    </w:rPr>
  </w:style>
  <w:style w:type="paragraph" w:customStyle="1" w:styleId="10">
    <w:name w:val="Заголовок №1"/>
    <w:basedOn w:val="a"/>
    <w:link w:val="1"/>
    <w:pPr>
      <w:shd w:val="clear" w:color="auto" w:fill="FFFFFF"/>
      <w:spacing w:after="240" w:line="312" w:lineRule="exact"/>
      <w:jc w:val="center"/>
      <w:outlineLvl w:val="0"/>
    </w:pPr>
    <w:rPr>
      <w:rFonts w:ascii="Times New Roman" w:eastAsia="Times New Roman" w:hAnsi="Times New Roman" w:cs="Times New Roman"/>
      <w:b/>
      <w:bCs/>
      <w:sz w:val="28"/>
      <w:szCs w:val="28"/>
    </w:rPr>
  </w:style>
  <w:style w:type="paragraph" w:customStyle="1" w:styleId="30">
    <w:name w:val="Основной текст (3)"/>
    <w:basedOn w:val="a"/>
    <w:link w:val="3"/>
    <w:pPr>
      <w:shd w:val="clear" w:color="auto" w:fill="FFFFFF"/>
      <w:spacing w:after="1020" w:line="326" w:lineRule="exact"/>
      <w:jc w:val="right"/>
    </w:pPr>
    <w:rPr>
      <w:rFonts w:ascii="Times New Roman" w:eastAsia="Times New Roman" w:hAnsi="Times New Roman" w:cs="Times New Roman"/>
      <w:i/>
      <w:iCs/>
      <w:spacing w:val="-20"/>
      <w:sz w:val="28"/>
      <w:szCs w:val="28"/>
      <w:lang w:val="en-US" w:eastAsia="en-US" w:bidi="en-US"/>
    </w:rPr>
  </w:style>
  <w:style w:type="paragraph" w:customStyle="1" w:styleId="40">
    <w:name w:val="Основной текст (4)"/>
    <w:basedOn w:val="a"/>
    <w:link w:val="4"/>
    <w:pPr>
      <w:shd w:val="clear" w:color="auto" w:fill="FFFFFF"/>
      <w:spacing w:line="319" w:lineRule="exact"/>
      <w:jc w:val="center"/>
    </w:pPr>
    <w:rPr>
      <w:rFonts w:ascii="Times New Roman" w:eastAsia="Times New Roman" w:hAnsi="Times New Roman" w:cs="Times New Roman"/>
      <w:b/>
      <w:bCs/>
      <w:sz w:val="28"/>
      <w:szCs w:val="28"/>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rPr>
  </w:style>
  <w:style w:type="paragraph" w:styleId="a7">
    <w:name w:val="header"/>
    <w:basedOn w:val="a"/>
    <w:link w:val="a8"/>
    <w:uiPriority w:val="99"/>
    <w:unhideWhenUsed/>
    <w:rsid w:val="00794D0D"/>
    <w:pPr>
      <w:tabs>
        <w:tab w:val="center" w:pos="4677"/>
        <w:tab w:val="right" w:pos="9355"/>
      </w:tabs>
    </w:pPr>
  </w:style>
  <w:style w:type="character" w:customStyle="1" w:styleId="a8">
    <w:name w:val="Верхний колонтитул Знак"/>
    <w:basedOn w:val="a0"/>
    <w:link w:val="a7"/>
    <w:uiPriority w:val="99"/>
    <w:rsid w:val="00794D0D"/>
    <w:rPr>
      <w:color w:val="000000"/>
    </w:rPr>
  </w:style>
  <w:style w:type="paragraph" w:styleId="a9">
    <w:name w:val="footer"/>
    <w:basedOn w:val="a"/>
    <w:link w:val="aa"/>
    <w:uiPriority w:val="99"/>
    <w:unhideWhenUsed/>
    <w:rsid w:val="00794D0D"/>
    <w:pPr>
      <w:tabs>
        <w:tab w:val="center" w:pos="4677"/>
        <w:tab w:val="right" w:pos="9355"/>
      </w:tabs>
    </w:pPr>
  </w:style>
  <w:style w:type="character" w:customStyle="1" w:styleId="aa">
    <w:name w:val="Нижний колонтитул Знак"/>
    <w:basedOn w:val="a0"/>
    <w:link w:val="a9"/>
    <w:uiPriority w:val="99"/>
    <w:rsid w:val="00794D0D"/>
    <w:rPr>
      <w:color w:val="000000"/>
    </w:rPr>
  </w:style>
  <w:style w:type="paragraph" w:styleId="ab">
    <w:name w:val="Balloon Text"/>
    <w:basedOn w:val="a"/>
    <w:link w:val="ac"/>
    <w:uiPriority w:val="99"/>
    <w:semiHidden/>
    <w:unhideWhenUsed/>
    <w:rsid w:val="00060502"/>
    <w:rPr>
      <w:rFonts w:ascii="Tahoma" w:hAnsi="Tahoma" w:cs="Tahoma"/>
      <w:sz w:val="16"/>
      <w:szCs w:val="16"/>
    </w:rPr>
  </w:style>
  <w:style w:type="character" w:customStyle="1" w:styleId="ac">
    <w:name w:val="Текст выноски Знак"/>
    <w:basedOn w:val="a0"/>
    <w:link w:val="ab"/>
    <w:uiPriority w:val="99"/>
    <w:semiHidden/>
    <w:rsid w:val="00060502"/>
    <w:rPr>
      <w:rFonts w:ascii="Tahoma" w:hAnsi="Tahoma" w:cs="Tahoma"/>
      <w:color w:val="000000"/>
      <w:sz w:val="16"/>
      <w:szCs w:val="16"/>
    </w:rPr>
  </w:style>
  <w:style w:type="character" w:customStyle="1" w:styleId="ad">
    <w:name w:val="Название Знак"/>
    <w:link w:val="12"/>
    <w:locked/>
    <w:rsid w:val="00B44712"/>
    <w:rPr>
      <w:rFonts w:ascii="Calibri" w:eastAsia="Calibri" w:hAnsi="Calibri"/>
      <w:sz w:val="28"/>
    </w:rPr>
  </w:style>
  <w:style w:type="paragraph" w:customStyle="1" w:styleId="12">
    <w:name w:val="Название1"/>
    <w:basedOn w:val="a"/>
    <w:link w:val="ad"/>
    <w:qFormat/>
    <w:rsid w:val="00B44712"/>
    <w:pPr>
      <w:widowControl/>
      <w:ind w:firstLine="709"/>
      <w:jc w:val="center"/>
    </w:pPr>
    <w:rPr>
      <w:rFonts w:ascii="Calibri" w:eastAsia="Calibri" w:hAnsi="Calibri"/>
      <w:color w:val="auto"/>
      <w:sz w:val="28"/>
    </w:rPr>
  </w:style>
  <w:style w:type="paragraph" w:styleId="ae">
    <w:name w:val="List Paragraph"/>
    <w:basedOn w:val="a"/>
    <w:uiPriority w:val="34"/>
    <w:qFormat/>
    <w:rsid w:val="00C478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E5EE4-AF19-4933-BBD1-1E883D701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8</Pages>
  <Words>2777</Words>
  <Characters>15829</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arh78</dc:creator>
  <cp:lastModifiedBy>Надежда Ивановна Листопадова</cp:lastModifiedBy>
  <cp:revision>151</cp:revision>
  <cp:lastPrinted>2021-01-26T10:34:00Z</cp:lastPrinted>
  <dcterms:created xsi:type="dcterms:W3CDTF">2020-12-18T09:22:00Z</dcterms:created>
  <dcterms:modified xsi:type="dcterms:W3CDTF">2025-02-07T12:30:00Z</dcterms:modified>
</cp:coreProperties>
</file>